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34D" w:rsidRPr="00BB0ECB" w:rsidRDefault="0003134D" w:rsidP="00BB0ECB">
      <w:pPr>
        <w:shd w:val="clear" w:color="auto" w:fill="FFFFFF"/>
        <w:spacing w:line="276" w:lineRule="auto"/>
        <w:ind w:left="142"/>
        <w:jc w:val="center"/>
        <w:rPr>
          <w:rFonts w:ascii="Arial" w:hAnsi="Arial" w:cs="Arial"/>
          <w:b/>
        </w:rPr>
      </w:pPr>
      <w:bookmarkStart w:id="0" w:name="_GoBack"/>
      <w:bookmarkEnd w:id="0"/>
    </w:p>
    <w:p w:rsidR="00C10D77" w:rsidRPr="00BB0ECB" w:rsidRDefault="00A4094E" w:rsidP="00BB0ECB">
      <w:pPr>
        <w:shd w:val="clear" w:color="auto" w:fill="FFFFFF"/>
        <w:spacing w:line="276" w:lineRule="auto"/>
        <w:ind w:left="142"/>
        <w:jc w:val="center"/>
        <w:rPr>
          <w:rFonts w:ascii="Arial" w:hAnsi="Arial" w:cs="Arial"/>
          <w:b/>
        </w:rPr>
      </w:pPr>
      <w:r w:rsidRPr="00BB0ECB">
        <w:rPr>
          <w:rFonts w:ascii="Arial" w:hAnsi="Arial" w:cs="Arial"/>
          <w:b/>
        </w:rPr>
        <w:t>MEMORANDO</w:t>
      </w:r>
    </w:p>
    <w:p w:rsidR="00C10D77" w:rsidRPr="00BB0ECB" w:rsidRDefault="00C10D77" w:rsidP="00BB0ECB">
      <w:pPr>
        <w:shd w:val="clear" w:color="auto" w:fill="FFFFFF"/>
        <w:spacing w:line="276" w:lineRule="auto"/>
        <w:jc w:val="both"/>
        <w:rPr>
          <w:rFonts w:ascii="Arial" w:hAnsi="Arial" w:cs="Arial"/>
        </w:rPr>
      </w:pPr>
    </w:p>
    <w:p w:rsidR="00EE241C" w:rsidRPr="00BB0ECB" w:rsidRDefault="00EE241C" w:rsidP="00BB0ECB">
      <w:pPr>
        <w:shd w:val="clear" w:color="auto" w:fill="FFFFFF"/>
        <w:spacing w:line="276" w:lineRule="auto"/>
        <w:jc w:val="both"/>
        <w:rPr>
          <w:rFonts w:ascii="Arial" w:hAnsi="Arial" w:cs="Arial"/>
        </w:rPr>
      </w:pPr>
    </w:p>
    <w:p w:rsidR="00C10D77" w:rsidRPr="00BB0ECB" w:rsidRDefault="00A4094E" w:rsidP="00BB0ECB">
      <w:pPr>
        <w:shd w:val="clear" w:color="auto" w:fill="FFFFFF"/>
        <w:spacing w:line="276" w:lineRule="auto"/>
        <w:jc w:val="both"/>
        <w:rPr>
          <w:rFonts w:ascii="Arial" w:hAnsi="Arial" w:cs="Arial"/>
        </w:rPr>
      </w:pPr>
      <w:r w:rsidRPr="00BB0ECB">
        <w:rPr>
          <w:rFonts w:ascii="Arial" w:hAnsi="Arial" w:cs="Arial"/>
          <w:b/>
        </w:rPr>
        <w:t>PARA:</w:t>
      </w:r>
      <w:r w:rsidR="005614C1" w:rsidRPr="00BB0ECB">
        <w:rPr>
          <w:rFonts w:ascii="Arial" w:hAnsi="Arial" w:cs="Arial"/>
        </w:rPr>
        <w:t xml:space="preserve"> </w:t>
      </w:r>
      <w:r w:rsidR="005614C1" w:rsidRPr="00BB0ECB">
        <w:rPr>
          <w:rFonts w:ascii="Arial" w:hAnsi="Arial" w:cs="Arial"/>
        </w:rPr>
        <w:tab/>
      </w:r>
      <w:r w:rsidR="00802C91" w:rsidRPr="00BB0ECB">
        <w:rPr>
          <w:rFonts w:ascii="Arial" w:hAnsi="Arial" w:cs="Arial"/>
          <w:b/>
        </w:rPr>
        <w:t>DAVID ANDRÉS GIRALDO UMBARILA</w:t>
      </w:r>
    </w:p>
    <w:p w:rsidR="00C10D77" w:rsidRPr="00BB0ECB" w:rsidRDefault="00A4094E" w:rsidP="00BB0ECB">
      <w:pPr>
        <w:shd w:val="clear" w:color="auto" w:fill="FFFFFF"/>
        <w:spacing w:line="276" w:lineRule="auto"/>
        <w:ind w:left="720" w:firstLine="720"/>
        <w:jc w:val="both"/>
        <w:rPr>
          <w:rFonts w:ascii="Arial" w:hAnsi="Arial" w:cs="Arial"/>
        </w:rPr>
      </w:pPr>
      <w:r w:rsidRPr="00BB0ECB">
        <w:rPr>
          <w:rFonts w:ascii="Arial" w:hAnsi="Arial" w:cs="Arial"/>
        </w:rPr>
        <w:t xml:space="preserve">Subsecretario de Despacho </w:t>
      </w:r>
    </w:p>
    <w:p w:rsidR="005614C1" w:rsidRPr="00BB0ECB" w:rsidRDefault="00DE44A9" w:rsidP="00BB0ECB">
      <w:pPr>
        <w:shd w:val="clear" w:color="auto" w:fill="FFFFFF"/>
        <w:spacing w:line="276" w:lineRule="auto"/>
        <w:ind w:left="1440"/>
        <w:rPr>
          <w:rFonts w:ascii="Arial" w:hAnsi="Arial" w:cs="Arial"/>
        </w:rPr>
      </w:pPr>
      <w:r w:rsidRPr="00BB0ECB">
        <w:rPr>
          <w:rFonts w:ascii="Arial" w:hAnsi="Arial" w:cs="Arial"/>
        </w:rPr>
        <w:t xml:space="preserve">Comisión Primera </w:t>
      </w:r>
      <w:r w:rsidR="005614C1" w:rsidRPr="00BB0ECB">
        <w:rPr>
          <w:rFonts w:ascii="Arial" w:hAnsi="Arial" w:cs="Arial"/>
        </w:rPr>
        <w:t xml:space="preserve">Permanente </w:t>
      </w:r>
      <w:r w:rsidRPr="00BB0ECB">
        <w:rPr>
          <w:rFonts w:ascii="Arial" w:hAnsi="Arial" w:cs="Arial"/>
        </w:rPr>
        <w:t>del Plan de Desarrollo y Ordenamiento Territorial</w:t>
      </w:r>
    </w:p>
    <w:p w:rsidR="00EE241C" w:rsidRPr="00BB0ECB" w:rsidRDefault="00EE241C" w:rsidP="00BB0ECB">
      <w:pPr>
        <w:shd w:val="clear" w:color="auto" w:fill="FFFFFF"/>
        <w:spacing w:line="276" w:lineRule="auto"/>
        <w:rPr>
          <w:rFonts w:ascii="Arial" w:hAnsi="Arial" w:cs="Arial"/>
          <w:b/>
        </w:rPr>
      </w:pPr>
    </w:p>
    <w:p w:rsidR="00C10D77" w:rsidRPr="00BB0ECB" w:rsidRDefault="00A4094E" w:rsidP="00BB0ECB">
      <w:pPr>
        <w:shd w:val="clear" w:color="auto" w:fill="FFFFFF"/>
        <w:spacing w:line="276" w:lineRule="auto"/>
        <w:rPr>
          <w:rFonts w:ascii="Arial" w:hAnsi="Arial" w:cs="Arial"/>
        </w:rPr>
      </w:pPr>
      <w:r w:rsidRPr="00BB0ECB">
        <w:rPr>
          <w:rFonts w:ascii="Arial" w:hAnsi="Arial" w:cs="Arial"/>
          <w:b/>
        </w:rPr>
        <w:t>DE:</w:t>
      </w:r>
      <w:r w:rsidR="005614C1" w:rsidRPr="00BB0ECB">
        <w:rPr>
          <w:rFonts w:ascii="Arial" w:hAnsi="Arial" w:cs="Arial"/>
        </w:rPr>
        <w:tab/>
      </w:r>
      <w:r w:rsidR="005614C1" w:rsidRPr="00BB0ECB">
        <w:rPr>
          <w:rFonts w:ascii="Arial" w:hAnsi="Arial" w:cs="Arial"/>
        </w:rPr>
        <w:tab/>
      </w:r>
      <w:r w:rsidRPr="00BB0ECB">
        <w:rPr>
          <w:rFonts w:ascii="Arial" w:hAnsi="Arial" w:cs="Arial"/>
        </w:rPr>
        <w:t>Honorable Concejal Ponente.</w:t>
      </w:r>
    </w:p>
    <w:p w:rsidR="00EE241C" w:rsidRPr="00BB0ECB" w:rsidRDefault="00EE241C" w:rsidP="00BB0ECB">
      <w:pPr>
        <w:shd w:val="clear" w:color="auto" w:fill="FFFFFF"/>
        <w:spacing w:line="276" w:lineRule="auto"/>
        <w:rPr>
          <w:rFonts w:ascii="Arial" w:hAnsi="Arial" w:cs="Arial"/>
        </w:rPr>
      </w:pPr>
    </w:p>
    <w:p w:rsidR="00C10D77" w:rsidRPr="00BB0ECB" w:rsidRDefault="00A4094E" w:rsidP="00BB0ECB">
      <w:pPr>
        <w:shd w:val="clear" w:color="auto" w:fill="FFFFFF"/>
        <w:spacing w:line="276" w:lineRule="auto"/>
        <w:jc w:val="both"/>
        <w:rPr>
          <w:rFonts w:ascii="Arial" w:hAnsi="Arial" w:cs="Arial"/>
        </w:rPr>
      </w:pPr>
      <w:r w:rsidRPr="00BB0ECB">
        <w:rPr>
          <w:rFonts w:ascii="Arial" w:hAnsi="Arial" w:cs="Arial"/>
          <w:b/>
        </w:rPr>
        <w:t>ASUNTO:</w:t>
      </w:r>
      <w:r w:rsidR="005614C1" w:rsidRPr="00BB0ECB">
        <w:rPr>
          <w:rFonts w:ascii="Arial" w:hAnsi="Arial" w:cs="Arial"/>
        </w:rPr>
        <w:t xml:space="preserve"> </w:t>
      </w:r>
      <w:r w:rsidR="005614C1" w:rsidRPr="00BB0ECB">
        <w:rPr>
          <w:rFonts w:ascii="Arial" w:hAnsi="Arial" w:cs="Arial"/>
        </w:rPr>
        <w:tab/>
      </w:r>
      <w:r w:rsidRPr="00BB0ECB">
        <w:rPr>
          <w:rFonts w:ascii="Arial" w:hAnsi="Arial" w:cs="Arial"/>
        </w:rPr>
        <w:t xml:space="preserve">Presentación Ponencia P.A. </w:t>
      </w:r>
      <w:r w:rsidR="00F35045" w:rsidRPr="00BB0ECB">
        <w:rPr>
          <w:rFonts w:ascii="Arial" w:hAnsi="Arial" w:cs="Arial"/>
        </w:rPr>
        <w:t>451</w:t>
      </w:r>
      <w:r w:rsidR="00DB5EA4" w:rsidRPr="00BB0ECB">
        <w:rPr>
          <w:rFonts w:ascii="Arial" w:hAnsi="Arial" w:cs="Arial"/>
        </w:rPr>
        <w:t xml:space="preserve"> de 202</w:t>
      </w:r>
      <w:r w:rsidR="00FE638C" w:rsidRPr="00BB0ECB">
        <w:rPr>
          <w:rFonts w:ascii="Arial" w:hAnsi="Arial" w:cs="Arial"/>
        </w:rPr>
        <w:t>5</w:t>
      </w:r>
      <w:r w:rsidRPr="00BB0ECB">
        <w:rPr>
          <w:rFonts w:ascii="Arial" w:hAnsi="Arial" w:cs="Arial"/>
        </w:rPr>
        <w:t>.</w:t>
      </w:r>
    </w:p>
    <w:p w:rsidR="00EE241C" w:rsidRPr="00BB0ECB" w:rsidRDefault="00EE241C" w:rsidP="00BB0ECB">
      <w:pPr>
        <w:shd w:val="clear" w:color="auto" w:fill="FFFFFF"/>
        <w:spacing w:line="276" w:lineRule="auto"/>
        <w:ind w:left="284"/>
        <w:rPr>
          <w:rFonts w:ascii="Arial" w:hAnsi="Arial" w:cs="Arial"/>
        </w:rPr>
      </w:pPr>
    </w:p>
    <w:p w:rsidR="007F5982" w:rsidRPr="00BB0ECB" w:rsidRDefault="007F5982" w:rsidP="00BB0ECB">
      <w:pPr>
        <w:shd w:val="clear" w:color="auto" w:fill="FFFFFF"/>
        <w:spacing w:line="276" w:lineRule="auto"/>
        <w:jc w:val="both"/>
        <w:rPr>
          <w:rFonts w:ascii="Arial" w:hAnsi="Arial" w:cs="Arial"/>
        </w:rPr>
      </w:pPr>
    </w:p>
    <w:p w:rsidR="00C10D77" w:rsidRPr="00BB0ECB" w:rsidRDefault="00A4094E" w:rsidP="00BB0ECB">
      <w:pPr>
        <w:shd w:val="clear" w:color="auto" w:fill="FFFFFF"/>
        <w:spacing w:line="276" w:lineRule="auto"/>
        <w:jc w:val="both"/>
        <w:rPr>
          <w:rFonts w:ascii="Arial" w:hAnsi="Arial" w:cs="Arial"/>
        </w:rPr>
      </w:pPr>
      <w:r w:rsidRPr="00BB0ECB">
        <w:rPr>
          <w:rFonts w:ascii="Arial" w:hAnsi="Arial" w:cs="Arial"/>
        </w:rPr>
        <w:t xml:space="preserve">Respetado Doctor, </w:t>
      </w:r>
    </w:p>
    <w:p w:rsidR="007F5982" w:rsidRPr="00BB0ECB" w:rsidRDefault="007F5982" w:rsidP="00BB0ECB">
      <w:pPr>
        <w:shd w:val="clear" w:color="auto" w:fill="FFFFFF"/>
        <w:spacing w:line="276" w:lineRule="auto"/>
        <w:jc w:val="both"/>
        <w:rPr>
          <w:rFonts w:ascii="Arial" w:hAnsi="Arial" w:cs="Arial"/>
        </w:rPr>
      </w:pPr>
    </w:p>
    <w:p w:rsidR="00C10D77" w:rsidRPr="00BB0ECB" w:rsidRDefault="00A4094E" w:rsidP="00BB0ECB">
      <w:pPr>
        <w:spacing w:line="276" w:lineRule="auto"/>
        <w:jc w:val="both"/>
        <w:rPr>
          <w:rFonts w:ascii="Arial" w:hAnsi="Arial" w:cs="Arial"/>
        </w:rPr>
      </w:pPr>
      <w:r w:rsidRPr="00BB0ECB">
        <w:rPr>
          <w:rFonts w:ascii="Arial" w:hAnsi="Arial" w:cs="Arial"/>
        </w:rPr>
        <w:t xml:space="preserve">En cumplimiento con la designación </w:t>
      </w:r>
      <w:r w:rsidR="004F2394" w:rsidRPr="00BB0ECB">
        <w:rPr>
          <w:rFonts w:ascii="Arial" w:hAnsi="Arial" w:cs="Arial"/>
        </w:rPr>
        <w:t>de</w:t>
      </w:r>
      <w:r w:rsidRPr="00BB0ECB">
        <w:rPr>
          <w:rFonts w:ascii="Arial" w:hAnsi="Arial" w:cs="Arial"/>
        </w:rPr>
        <w:t xml:space="preserve"> la Mesa Directiva de la Corporación, mediante correo electrónico el día </w:t>
      </w:r>
      <w:r w:rsidR="008C72F7" w:rsidRPr="00BB0ECB">
        <w:rPr>
          <w:rFonts w:ascii="Arial" w:hAnsi="Arial" w:cs="Arial"/>
        </w:rPr>
        <w:t xml:space="preserve">05 </w:t>
      </w:r>
      <w:r w:rsidRPr="00BB0ECB">
        <w:rPr>
          <w:rFonts w:ascii="Arial" w:hAnsi="Arial" w:cs="Arial"/>
        </w:rPr>
        <w:t xml:space="preserve">de </w:t>
      </w:r>
      <w:r w:rsidR="008C72F7" w:rsidRPr="00BB0ECB">
        <w:rPr>
          <w:rFonts w:ascii="Arial" w:hAnsi="Arial" w:cs="Arial"/>
        </w:rPr>
        <w:t>mayo</w:t>
      </w:r>
      <w:r w:rsidR="003D6AFC" w:rsidRPr="00BB0ECB">
        <w:rPr>
          <w:rFonts w:ascii="Arial" w:hAnsi="Arial" w:cs="Arial"/>
        </w:rPr>
        <w:t xml:space="preserve"> </w:t>
      </w:r>
      <w:r w:rsidR="0077404A" w:rsidRPr="00BB0ECB">
        <w:rPr>
          <w:rFonts w:ascii="Arial" w:hAnsi="Arial" w:cs="Arial"/>
        </w:rPr>
        <w:t xml:space="preserve">de </w:t>
      </w:r>
      <w:r w:rsidRPr="00BB0ECB">
        <w:rPr>
          <w:rFonts w:ascii="Arial" w:hAnsi="Arial" w:cs="Arial"/>
        </w:rPr>
        <w:t>202</w:t>
      </w:r>
      <w:r w:rsidR="003D6AFC" w:rsidRPr="00BB0ECB">
        <w:rPr>
          <w:rFonts w:ascii="Arial" w:hAnsi="Arial" w:cs="Arial"/>
        </w:rPr>
        <w:t>5</w:t>
      </w:r>
      <w:r w:rsidRPr="00BB0ECB">
        <w:rPr>
          <w:rFonts w:ascii="Arial" w:hAnsi="Arial" w:cs="Arial"/>
        </w:rPr>
        <w:t xml:space="preserve"> con Cordis </w:t>
      </w:r>
      <w:r w:rsidR="0077404A" w:rsidRPr="00BB0ECB">
        <w:rPr>
          <w:rFonts w:ascii="Arial" w:hAnsi="Arial" w:cs="Arial"/>
        </w:rPr>
        <w:t>2025</w:t>
      </w:r>
      <w:r w:rsidRPr="00BB0ECB">
        <w:rPr>
          <w:rFonts w:ascii="Arial" w:hAnsi="Arial" w:cs="Arial"/>
        </w:rPr>
        <w:t>IE</w:t>
      </w:r>
      <w:r w:rsidR="00BB0ECB" w:rsidRPr="00BB0ECB">
        <w:rPr>
          <w:rFonts w:ascii="Arial" w:hAnsi="Arial" w:cs="Arial"/>
        </w:rPr>
        <w:t>7970</w:t>
      </w:r>
      <w:r w:rsidRPr="00BB0ECB">
        <w:rPr>
          <w:rFonts w:ascii="Arial" w:hAnsi="Arial" w:cs="Arial"/>
        </w:rPr>
        <w:t>, como ponente</w:t>
      </w:r>
      <w:r w:rsidR="00AC6256" w:rsidRPr="00BB0ECB">
        <w:rPr>
          <w:rFonts w:ascii="Arial" w:hAnsi="Arial" w:cs="Arial"/>
        </w:rPr>
        <w:t>s</w:t>
      </w:r>
      <w:r w:rsidRPr="00BB0ECB">
        <w:rPr>
          <w:rFonts w:ascii="Arial" w:hAnsi="Arial" w:cs="Arial"/>
        </w:rPr>
        <w:t xml:space="preserve"> de</w:t>
      </w:r>
      <w:r w:rsidR="00DB5EA4" w:rsidRPr="00BB0ECB">
        <w:rPr>
          <w:rFonts w:ascii="Arial" w:hAnsi="Arial" w:cs="Arial"/>
        </w:rPr>
        <w:t xml:space="preserve">l </w:t>
      </w:r>
      <w:r w:rsidR="00F35045" w:rsidRPr="00BB0ECB">
        <w:rPr>
          <w:rFonts w:ascii="Arial" w:hAnsi="Arial" w:cs="Arial"/>
        </w:rPr>
        <w:t>proyecto de acuerdo 451 de 2025,</w:t>
      </w:r>
      <w:r w:rsidR="00F35045" w:rsidRPr="00BB0ECB">
        <w:rPr>
          <w:rFonts w:ascii="Arial" w:eastAsia="Arial" w:hAnsi="Arial" w:cs="Arial"/>
        </w:rPr>
        <w:t xml:space="preserve"> </w:t>
      </w:r>
      <w:r w:rsidR="00F35045" w:rsidRPr="00BB0ECB">
        <w:rPr>
          <w:rFonts w:ascii="Arial" w:eastAsia="Arial" w:hAnsi="Arial" w:cs="Arial"/>
          <w:b/>
        </w:rPr>
        <w:t>“POR MEDIO DEL CUAL SE CREA UN EVENTO ARTÍSTICO Y CULTURAL PARA LA PRESERVACIÓN Y PROMOCIÓN DE LA CULTURA NARIÑENSE EN EL DISTRITO CAPITAL’’</w:t>
      </w:r>
      <w:r w:rsidR="007F5982" w:rsidRPr="00BB0ECB">
        <w:rPr>
          <w:rFonts w:ascii="Arial" w:eastAsia="Arial" w:hAnsi="Arial" w:cs="Arial"/>
          <w:b/>
        </w:rPr>
        <w:t xml:space="preserve"> </w:t>
      </w:r>
      <w:r w:rsidRPr="00BB0ECB">
        <w:rPr>
          <w:rFonts w:ascii="Arial" w:hAnsi="Arial" w:cs="Arial"/>
        </w:rPr>
        <w:t>en los términos del Artículo 71 del Acuerdo 741 de 2019 modificado por el Acuerdo 837 de 2022. “</w:t>
      </w:r>
      <w:r w:rsidRPr="00BB0ECB">
        <w:rPr>
          <w:rFonts w:ascii="Arial" w:hAnsi="Arial" w:cs="Arial"/>
          <w:i/>
        </w:rPr>
        <w:t>Por el cual se expide el reglamento interno del Concejo de Bogotá, Distrito Capital</w:t>
      </w:r>
      <w:r w:rsidRPr="00BB0ECB">
        <w:rPr>
          <w:rFonts w:ascii="Arial" w:hAnsi="Arial" w:cs="Arial"/>
        </w:rPr>
        <w:t>”.</w:t>
      </w:r>
    </w:p>
    <w:p w:rsidR="00C10D77" w:rsidRPr="00BB0ECB" w:rsidRDefault="00C10D77" w:rsidP="00BB0ECB">
      <w:pPr>
        <w:shd w:val="clear" w:color="auto" w:fill="FFFFFF"/>
        <w:spacing w:line="276" w:lineRule="auto"/>
        <w:jc w:val="both"/>
        <w:rPr>
          <w:rFonts w:ascii="Arial" w:hAnsi="Arial" w:cs="Arial"/>
          <w:i/>
          <w:u w:val="single"/>
        </w:rPr>
      </w:pPr>
    </w:p>
    <w:p w:rsidR="00C10D77" w:rsidRPr="00BB0ECB" w:rsidRDefault="00A4094E" w:rsidP="00BB0ECB">
      <w:pPr>
        <w:shd w:val="clear" w:color="auto" w:fill="FFFFFF"/>
        <w:spacing w:line="276" w:lineRule="auto"/>
        <w:jc w:val="both"/>
        <w:rPr>
          <w:rFonts w:ascii="Arial" w:hAnsi="Arial" w:cs="Arial"/>
        </w:rPr>
      </w:pPr>
      <w:r w:rsidRPr="00BB0ECB">
        <w:rPr>
          <w:rFonts w:ascii="Arial" w:hAnsi="Arial" w:cs="Arial"/>
        </w:rPr>
        <w:t>Cordialmente,</w:t>
      </w:r>
    </w:p>
    <w:p w:rsidR="00EE241C" w:rsidRPr="00BB0ECB" w:rsidRDefault="00EE241C" w:rsidP="00BB0ECB">
      <w:pPr>
        <w:shd w:val="clear" w:color="auto" w:fill="FFFFFF"/>
        <w:spacing w:line="276" w:lineRule="auto"/>
        <w:rPr>
          <w:rFonts w:ascii="Arial" w:hAnsi="Arial" w:cs="Arial"/>
          <w:b/>
        </w:rPr>
      </w:pPr>
    </w:p>
    <w:p w:rsidR="00EE241C" w:rsidRPr="00BB0ECB" w:rsidRDefault="00EE241C" w:rsidP="00BB0ECB">
      <w:pPr>
        <w:shd w:val="clear" w:color="auto" w:fill="FFFFFF"/>
        <w:spacing w:line="276" w:lineRule="auto"/>
        <w:rPr>
          <w:rFonts w:ascii="Arial" w:hAnsi="Arial" w:cs="Arial"/>
          <w:b/>
        </w:rPr>
      </w:pPr>
    </w:p>
    <w:p w:rsidR="00BB0ECB" w:rsidRPr="00BB0ECB" w:rsidRDefault="00BB0ECB" w:rsidP="00BB0ECB">
      <w:pPr>
        <w:shd w:val="clear" w:color="auto" w:fill="FFFFFF"/>
        <w:spacing w:line="276" w:lineRule="auto"/>
        <w:rPr>
          <w:rFonts w:ascii="Arial" w:hAnsi="Arial" w:cs="Arial"/>
          <w:b/>
        </w:rPr>
      </w:pPr>
    </w:p>
    <w:p w:rsidR="00BC3E33" w:rsidRPr="00BB0ECB" w:rsidRDefault="00BC3E33" w:rsidP="00BB0ECB">
      <w:pPr>
        <w:shd w:val="clear" w:color="auto" w:fill="FFFFFF"/>
        <w:spacing w:line="276" w:lineRule="auto"/>
        <w:rPr>
          <w:rFonts w:ascii="Arial" w:hAnsi="Arial" w:cs="Arial"/>
          <w:b/>
        </w:rPr>
      </w:pPr>
    </w:p>
    <w:p w:rsidR="00FE638C" w:rsidRPr="00BB0ECB" w:rsidRDefault="00911F12" w:rsidP="00BB0ECB">
      <w:pPr>
        <w:shd w:val="clear" w:color="auto" w:fill="FFFFFF"/>
        <w:spacing w:line="276" w:lineRule="auto"/>
        <w:rPr>
          <w:rFonts w:ascii="Arial" w:hAnsi="Arial" w:cs="Arial"/>
        </w:rPr>
      </w:pPr>
      <w:r w:rsidRPr="00BB0ECB">
        <w:rPr>
          <w:rFonts w:ascii="Arial" w:hAnsi="Arial" w:cs="Arial"/>
          <w:b/>
        </w:rPr>
        <w:t>ROLANDO GONZÁLEZ GARCÍA</w:t>
      </w:r>
      <w:r w:rsidR="00A4094E" w:rsidRPr="00BB0ECB">
        <w:rPr>
          <w:rFonts w:ascii="Arial" w:hAnsi="Arial" w:cs="Arial"/>
          <w:b/>
        </w:rPr>
        <w:t xml:space="preserve">   </w:t>
      </w:r>
    </w:p>
    <w:p w:rsidR="00911F12" w:rsidRPr="00BB0ECB" w:rsidRDefault="00BB0ECB" w:rsidP="00BB0ECB">
      <w:pPr>
        <w:shd w:val="clear" w:color="auto" w:fill="FFFFFF"/>
        <w:spacing w:line="276" w:lineRule="auto"/>
        <w:rPr>
          <w:rFonts w:ascii="Arial" w:hAnsi="Arial" w:cs="Arial"/>
        </w:rPr>
      </w:pPr>
      <w:r w:rsidRPr="00BB0ECB">
        <w:rPr>
          <w:rFonts w:ascii="Arial" w:hAnsi="Arial" w:cs="Arial"/>
        </w:rPr>
        <w:t xml:space="preserve">Concejal </w:t>
      </w:r>
      <w:r w:rsidR="00911F12" w:rsidRPr="00BB0ECB">
        <w:rPr>
          <w:rFonts w:ascii="Arial" w:hAnsi="Arial" w:cs="Arial"/>
        </w:rPr>
        <w:t>de Bogotá D.C.</w:t>
      </w:r>
    </w:p>
    <w:p w:rsidR="00EE241C" w:rsidRPr="00BB0ECB" w:rsidRDefault="00FE638C" w:rsidP="00BB0ECB">
      <w:pPr>
        <w:shd w:val="clear" w:color="auto" w:fill="FFFFFF"/>
        <w:spacing w:line="276" w:lineRule="auto"/>
        <w:rPr>
          <w:rFonts w:ascii="Arial" w:hAnsi="Arial" w:cs="Arial"/>
        </w:rPr>
      </w:pPr>
      <w:r w:rsidRPr="00BB0ECB">
        <w:rPr>
          <w:rFonts w:ascii="Arial" w:hAnsi="Arial" w:cs="Arial"/>
        </w:rPr>
        <w:t>Ponente Coordinador</w:t>
      </w:r>
    </w:p>
    <w:p w:rsidR="00AC6256" w:rsidRPr="00BB0ECB" w:rsidRDefault="00AC6256" w:rsidP="00BB0ECB">
      <w:pPr>
        <w:shd w:val="clear" w:color="auto" w:fill="FFFFFF"/>
        <w:spacing w:line="276" w:lineRule="auto"/>
        <w:rPr>
          <w:rFonts w:ascii="Arial" w:hAnsi="Arial" w:cs="Arial"/>
        </w:rPr>
      </w:pPr>
    </w:p>
    <w:p w:rsidR="007F33AE" w:rsidRPr="00BB0ECB" w:rsidRDefault="007F33AE" w:rsidP="00BB0ECB">
      <w:pPr>
        <w:shd w:val="clear" w:color="auto" w:fill="FFFFFF"/>
        <w:spacing w:line="276" w:lineRule="auto"/>
        <w:rPr>
          <w:rFonts w:ascii="Arial" w:hAnsi="Arial" w:cs="Arial"/>
          <w:noProof/>
          <w:lang w:val="es-CO" w:eastAsia="es-CO"/>
        </w:rPr>
      </w:pPr>
    </w:p>
    <w:p w:rsidR="007F327E" w:rsidRPr="00BB0ECB" w:rsidRDefault="007F327E" w:rsidP="00BB0ECB">
      <w:pPr>
        <w:shd w:val="clear" w:color="auto" w:fill="FFFFFF"/>
        <w:spacing w:line="276" w:lineRule="auto"/>
        <w:rPr>
          <w:rFonts w:ascii="Arial" w:hAnsi="Arial" w:cs="Arial"/>
          <w:noProof/>
          <w:lang w:val="es-CO" w:eastAsia="es-CO"/>
        </w:rPr>
      </w:pPr>
    </w:p>
    <w:p w:rsidR="007F5982" w:rsidRPr="00BB0ECB" w:rsidRDefault="007F5982" w:rsidP="00BB0ECB">
      <w:pPr>
        <w:shd w:val="clear" w:color="auto" w:fill="FFFFFF"/>
        <w:spacing w:line="276" w:lineRule="auto"/>
        <w:rPr>
          <w:rFonts w:ascii="Arial" w:hAnsi="Arial" w:cs="Arial"/>
        </w:rPr>
      </w:pPr>
    </w:p>
    <w:p w:rsidR="00E65516" w:rsidRPr="00BB0ECB" w:rsidRDefault="00E65516" w:rsidP="00BB0ECB">
      <w:pPr>
        <w:shd w:val="clear" w:color="auto" w:fill="FFFFFF"/>
        <w:spacing w:line="276" w:lineRule="auto"/>
        <w:jc w:val="center"/>
        <w:rPr>
          <w:rFonts w:ascii="Arial" w:hAnsi="Arial" w:cs="Arial"/>
          <w:b/>
        </w:rPr>
      </w:pPr>
      <w:r w:rsidRPr="00BB0ECB">
        <w:rPr>
          <w:rFonts w:ascii="Arial" w:hAnsi="Arial" w:cs="Arial"/>
          <w:b/>
        </w:rPr>
        <w:t>PONENCIA PARA PRIMER DEBATE</w:t>
      </w:r>
    </w:p>
    <w:p w:rsidR="00F35045" w:rsidRPr="00BB0ECB" w:rsidRDefault="00F35045" w:rsidP="00BB0ECB">
      <w:pPr>
        <w:shd w:val="clear" w:color="auto" w:fill="FFFFFF"/>
        <w:spacing w:line="276" w:lineRule="auto"/>
        <w:jc w:val="center"/>
        <w:rPr>
          <w:rFonts w:ascii="Arial" w:hAnsi="Arial" w:cs="Arial"/>
          <w:b/>
        </w:rPr>
      </w:pPr>
      <w:r w:rsidRPr="00BB0ECB">
        <w:rPr>
          <w:rFonts w:ascii="Arial" w:eastAsia="Arial" w:hAnsi="Arial" w:cs="Arial"/>
          <w:b/>
        </w:rPr>
        <w:t>“POR MEDIO DEL CUAL SE CREA UN EVENTO ARTÍSTICO Y CULTURAL PARA LA PRESERVACIÓN Y PROMOCIÓN DE LA CULTURA NARIÑENSE EN EL DISTRITO CAPITAL’’</w:t>
      </w:r>
    </w:p>
    <w:p w:rsidR="00F35045" w:rsidRPr="00BB0ECB" w:rsidRDefault="00F35045" w:rsidP="00BB0ECB">
      <w:pPr>
        <w:shd w:val="clear" w:color="auto" w:fill="FFFFFF"/>
        <w:spacing w:line="276" w:lineRule="auto"/>
        <w:jc w:val="both"/>
        <w:rPr>
          <w:rFonts w:ascii="Arial" w:hAnsi="Arial" w:cs="Arial"/>
          <w:b/>
        </w:rPr>
      </w:pPr>
    </w:p>
    <w:p w:rsidR="00172F0B" w:rsidRPr="00BB0ECB" w:rsidRDefault="00172F0B" w:rsidP="00BB0ECB">
      <w:pPr>
        <w:shd w:val="clear" w:color="auto" w:fill="FFFFFF"/>
        <w:spacing w:line="276" w:lineRule="auto"/>
        <w:jc w:val="center"/>
        <w:rPr>
          <w:rFonts w:ascii="Arial" w:hAnsi="Arial" w:cs="Arial"/>
        </w:rPr>
      </w:pPr>
    </w:p>
    <w:p w:rsidR="005E3E60" w:rsidRDefault="00BB6C0E">
      <w:pPr>
        <w:pStyle w:val="TDC1"/>
        <w:tabs>
          <w:tab w:val="right" w:leader="dot" w:pos="9062"/>
        </w:tabs>
        <w:rPr>
          <w:rFonts w:cstheme="minorBidi"/>
          <w:noProof/>
        </w:rPr>
      </w:pPr>
      <w:r w:rsidRPr="00BB0ECB">
        <w:rPr>
          <w:rFonts w:ascii="Arial" w:hAnsi="Arial" w:cs="Arial"/>
          <w:sz w:val="24"/>
          <w:szCs w:val="24"/>
        </w:rPr>
        <w:fldChar w:fldCharType="begin"/>
      </w:r>
      <w:r w:rsidRPr="00BB0ECB">
        <w:rPr>
          <w:rFonts w:ascii="Arial" w:hAnsi="Arial" w:cs="Arial"/>
          <w:sz w:val="24"/>
          <w:szCs w:val="24"/>
        </w:rPr>
        <w:instrText xml:space="preserve"> TOC \o "1-6" \f \h \z \u </w:instrText>
      </w:r>
      <w:r w:rsidRPr="00BB0ECB">
        <w:rPr>
          <w:rFonts w:ascii="Arial" w:hAnsi="Arial" w:cs="Arial"/>
          <w:sz w:val="24"/>
          <w:szCs w:val="24"/>
        </w:rPr>
        <w:fldChar w:fldCharType="separate"/>
      </w:r>
      <w:hyperlink w:anchor="_Toc198216724" w:history="1">
        <w:r w:rsidR="005E3E60" w:rsidRPr="00AF7CC3">
          <w:rPr>
            <w:rStyle w:val="Hipervnculo"/>
            <w:rFonts w:ascii="Arial" w:hAnsi="Arial" w:cs="Arial"/>
            <w:b/>
            <w:noProof/>
          </w:rPr>
          <w:t>1. OBJETO DEL PROYECTO DE ACUERDO</w:t>
        </w:r>
        <w:r w:rsidR="005E3E60">
          <w:rPr>
            <w:noProof/>
            <w:webHidden/>
          </w:rPr>
          <w:tab/>
        </w:r>
        <w:r w:rsidR="005E3E60">
          <w:rPr>
            <w:noProof/>
            <w:webHidden/>
          </w:rPr>
          <w:fldChar w:fldCharType="begin"/>
        </w:r>
        <w:r w:rsidR="005E3E60">
          <w:rPr>
            <w:noProof/>
            <w:webHidden/>
          </w:rPr>
          <w:instrText xml:space="preserve"> PAGEREF _Toc198216724 \h </w:instrText>
        </w:r>
        <w:r w:rsidR="005E3E60">
          <w:rPr>
            <w:noProof/>
            <w:webHidden/>
          </w:rPr>
        </w:r>
        <w:r w:rsidR="005E3E60">
          <w:rPr>
            <w:noProof/>
            <w:webHidden/>
          </w:rPr>
          <w:fldChar w:fldCharType="separate"/>
        </w:r>
        <w:r w:rsidR="00B10D84">
          <w:rPr>
            <w:noProof/>
            <w:webHidden/>
          </w:rPr>
          <w:t>3</w:t>
        </w:r>
        <w:r w:rsidR="005E3E60">
          <w:rPr>
            <w:noProof/>
            <w:webHidden/>
          </w:rPr>
          <w:fldChar w:fldCharType="end"/>
        </w:r>
      </w:hyperlink>
    </w:p>
    <w:p w:rsidR="005E3E60" w:rsidRDefault="00D24980">
      <w:pPr>
        <w:pStyle w:val="TDC1"/>
        <w:tabs>
          <w:tab w:val="right" w:leader="dot" w:pos="9062"/>
        </w:tabs>
        <w:rPr>
          <w:rFonts w:cstheme="minorBidi"/>
          <w:noProof/>
        </w:rPr>
      </w:pPr>
      <w:hyperlink w:anchor="_Toc198216725" w:history="1">
        <w:r w:rsidR="005E3E60" w:rsidRPr="00AF7CC3">
          <w:rPr>
            <w:rStyle w:val="Hipervnculo"/>
            <w:rFonts w:ascii="Arial" w:hAnsi="Arial" w:cs="Arial"/>
            <w:b/>
            <w:noProof/>
          </w:rPr>
          <w:t>1.1. ANTECEDENTES DE LA INICIATIVA</w:t>
        </w:r>
        <w:r w:rsidR="005E3E60">
          <w:rPr>
            <w:noProof/>
            <w:webHidden/>
          </w:rPr>
          <w:tab/>
        </w:r>
        <w:r w:rsidR="005E3E60">
          <w:rPr>
            <w:noProof/>
            <w:webHidden/>
          </w:rPr>
          <w:fldChar w:fldCharType="begin"/>
        </w:r>
        <w:r w:rsidR="005E3E60">
          <w:rPr>
            <w:noProof/>
            <w:webHidden/>
          </w:rPr>
          <w:instrText xml:space="preserve"> PAGEREF _Toc198216725 \h </w:instrText>
        </w:r>
        <w:r w:rsidR="005E3E60">
          <w:rPr>
            <w:noProof/>
            <w:webHidden/>
          </w:rPr>
        </w:r>
        <w:r w:rsidR="005E3E60">
          <w:rPr>
            <w:noProof/>
            <w:webHidden/>
          </w:rPr>
          <w:fldChar w:fldCharType="separate"/>
        </w:r>
        <w:r w:rsidR="00B10D84">
          <w:rPr>
            <w:noProof/>
            <w:webHidden/>
          </w:rPr>
          <w:t>3</w:t>
        </w:r>
        <w:r w:rsidR="005E3E60">
          <w:rPr>
            <w:noProof/>
            <w:webHidden/>
          </w:rPr>
          <w:fldChar w:fldCharType="end"/>
        </w:r>
      </w:hyperlink>
    </w:p>
    <w:p w:rsidR="005E3E60" w:rsidRDefault="00D24980">
      <w:pPr>
        <w:pStyle w:val="TDC1"/>
        <w:tabs>
          <w:tab w:val="right" w:leader="dot" w:pos="9062"/>
        </w:tabs>
        <w:rPr>
          <w:rFonts w:cstheme="minorBidi"/>
          <w:noProof/>
        </w:rPr>
      </w:pPr>
      <w:hyperlink w:anchor="_Toc198216726" w:history="1">
        <w:r w:rsidR="005E3E60" w:rsidRPr="00AF7CC3">
          <w:rPr>
            <w:rStyle w:val="Hipervnculo"/>
            <w:rFonts w:ascii="Arial" w:hAnsi="Arial" w:cs="Arial"/>
            <w:b/>
            <w:noProof/>
          </w:rPr>
          <w:t>1.2. JUSTIFICACIÓN Y ANÁLISIS DE CONVENIENCIA DE LA INICIATIVA SEGÚN EL AUTOR</w:t>
        </w:r>
        <w:r w:rsidR="005E3E60">
          <w:rPr>
            <w:noProof/>
            <w:webHidden/>
          </w:rPr>
          <w:tab/>
        </w:r>
        <w:r w:rsidR="005E3E60">
          <w:rPr>
            <w:noProof/>
            <w:webHidden/>
          </w:rPr>
          <w:fldChar w:fldCharType="begin"/>
        </w:r>
        <w:r w:rsidR="005E3E60">
          <w:rPr>
            <w:noProof/>
            <w:webHidden/>
          </w:rPr>
          <w:instrText xml:space="preserve"> PAGEREF _Toc198216726 \h </w:instrText>
        </w:r>
        <w:r w:rsidR="005E3E60">
          <w:rPr>
            <w:noProof/>
            <w:webHidden/>
          </w:rPr>
        </w:r>
        <w:r w:rsidR="005E3E60">
          <w:rPr>
            <w:noProof/>
            <w:webHidden/>
          </w:rPr>
          <w:fldChar w:fldCharType="separate"/>
        </w:r>
        <w:r w:rsidR="00B10D84">
          <w:rPr>
            <w:noProof/>
            <w:webHidden/>
          </w:rPr>
          <w:t>3</w:t>
        </w:r>
        <w:r w:rsidR="005E3E60">
          <w:rPr>
            <w:noProof/>
            <w:webHidden/>
          </w:rPr>
          <w:fldChar w:fldCharType="end"/>
        </w:r>
      </w:hyperlink>
    </w:p>
    <w:p w:rsidR="005E3E60" w:rsidRDefault="00D24980">
      <w:pPr>
        <w:pStyle w:val="TDC2"/>
        <w:tabs>
          <w:tab w:val="right" w:leader="dot" w:pos="9062"/>
        </w:tabs>
        <w:rPr>
          <w:rFonts w:cstheme="minorBidi"/>
          <w:noProof/>
        </w:rPr>
      </w:pPr>
      <w:hyperlink w:anchor="_Toc198216727" w:history="1">
        <w:r w:rsidR="005E3E60" w:rsidRPr="00AF7CC3">
          <w:rPr>
            <w:rStyle w:val="Hipervnculo"/>
            <w:rFonts w:ascii="Arial" w:hAnsi="Arial" w:cs="Arial"/>
            <w:b/>
            <w:noProof/>
          </w:rPr>
          <w:t>2. SUSTENTO JURÍDICO DE LA INICIATIVA</w:t>
        </w:r>
        <w:r w:rsidR="005E3E60">
          <w:rPr>
            <w:noProof/>
            <w:webHidden/>
          </w:rPr>
          <w:tab/>
        </w:r>
        <w:r w:rsidR="005E3E60">
          <w:rPr>
            <w:noProof/>
            <w:webHidden/>
          </w:rPr>
          <w:fldChar w:fldCharType="begin"/>
        </w:r>
        <w:r w:rsidR="005E3E60">
          <w:rPr>
            <w:noProof/>
            <w:webHidden/>
          </w:rPr>
          <w:instrText xml:space="preserve"> PAGEREF _Toc198216727 \h </w:instrText>
        </w:r>
        <w:r w:rsidR="005E3E60">
          <w:rPr>
            <w:noProof/>
            <w:webHidden/>
          </w:rPr>
        </w:r>
        <w:r w:rsidR="005E3E60">
          <w:rPr>
            <w:noProof/>
            <w:webHidden/>
          </w:rPr>
          <w:fldChar w:fldCharType="separate"/>
        </w:r>
        <w:r w:rsidR="00B10D84">
          <w:rPr>
            <w:noProof/>
            <w:webHidden/>
          </w:rPr>
          <w:t>4</w:t>
        </w:r>
        <w:r w:rsidR="005E3E60">
          <w:rPr>
            <w:noProof/>
            <w:webHidden/>
          </w:rPr>
          <w:fldChar w:fldCharType="end"/>
        </w:r>
      </w:hyperlink>
    </w:p>
    <w:p w:rsidR="005E3E60" w:rsidRDefault="00D24980">
      <w:pPr>
        <w:pStyle w:val="TDC2"/>
        <w:tabs>
          <w:tab w:val="right" w:leader="dot" w:pos="9062"/>
        </w:tabs>
        <w:rPr>
          <w:rFonts w:cstheme="minorBidi"/>
          <w:noProof/>
        </w:rPr>
      </w:pPr>
      <w:hyperlink w:anchor="_Toc198216728" w:history="1">
        <w:r w:rsidR="005E3E60" w:rsidRPr="00AF7CC3">
          <w:rPr>
            <w:rStyle w:val="Hipervnculo"/>
            <w:rFonts w:ascii="Arial" w:hAnsi="Arial" w:cs="Arial"/>
            <w:b/>
            <w:noProof/>
          </w:rPr>
          <w:t>2.1. De orden Constitucional</w:t>
        </w:r>
        <w:r w:rsidR="005E3E60">
          <w:rPr>
            <w:noProof/>
            <w:webHidden/>
          </w:rPr>
          <w:tab/>
        </w:r>
        <w:r w:rsidR="005E3E60">
          <w:rPr>
            <w:noProof/>
            <w:webHidden/>
          </w:rPr>
          <w:fldChar w:fldCharType="begin"/>
        </w:r>
        <w:r w:rsidR="005E3E60">
          <w:rPr>
            <w:noProof/>
            <w:webHidden/>
          </w:rPr>
          <w:instrText xml:space="preserve"> PAGEREF _Toc198216728 \h </w:instrText>
        </w:r>
        <w:r w:rsidR="005E3E60">
          <w:rPr>
            <w:noProof/>
            <w:webHidden/>
          </w:rPr>
        </w:r>
        <w:r w:rsidR="005E3E60">
          <w:rPr>
            <w:noProof/>
            <w:webHidden/>
          </w:rPr>
          <w:fldChar w:fldCharType="separate"/>
        </w:r>
        <w:r w:rsidR="00B10D84">
          <w:rPr>
            <w:noProof/>
            <w:webHidden/>
          </w:rPr>
          <w:t>4</w:t>
        </w:r>
        <w:r w:rsidR="005E3E60">
          <w:rPr>
            <w:noProof/>
            <w:webHidden/>
          </w:rPr>
          <w:fldChar w:fldCharType="end"/>
        </w:r>
      </w:hyperlink>
    </w:p>
    <w:p w:rsidR="005E3E60" w:rsidRDefault="00D24980">
      <w:pPr>
        <w:pStyle w:val="TDC2"/>
        <w:tabs>
          <w:tab w:val="right" w:leader="dot" w:pos="9062"/>
        </w:tabs>
        <w:rPr>
          <w:rFonts w:cstheme="minorBidi"/>
          <w:noProof/>
        </w:rPr>
      </w:pPr>
      <w:hyperlink w:anchor="_Toc198216729" w:history="1">
        <w:r w:rsidR="005E3E60" w:rsidRPr="00AF7CC3">
          <w:rPr>
            <w:rStyle w:val="Hipervnculo"/>
            <w:rFonts w:ascii="Arial" w:hAnsi="Arial" w:cs="Arial"/>
            <w:b/>
            <w:noProof/>
          </w:rPr>
          <w:t>2.2. De orden Legal</w:t>
        </w:r>
        <w:r w:rsidR="005E3E60">
          <w:rPr>
            <w:noProof/>
            <w:webHidden/>
          </w:rPr>
          <w:tab/>
        </w:r>
        <w:r w:rsidR="005E3E60">
          <w:rPr>
            <w:noProof/>
            <w:webHidden/>
          </w:rPr>
          <w:fldChar w:fldCharType="begin"/>
        </w:r>
        <w:r w:rsidR="005E3E60">
          <w:rPr>
            <w:noProof/>
            <w:webHidden/>
          </w:rPr>
          <w:instrText xml:space="preserve"> PAGEREF _Toc198216729 \h </w:instrText>
        </w:r>
        <w:r w:rsidR="005E3E60">
          <w:rPr>
            <w:noProof/>
            <w:webHidden/>
          </w:rPr>
        </w:r>
        <w:r w:rsidR="005E3E60">
          <w:rPr>
            <w:noProof/>
            <w:webHidden/>
          </w:rPr>
          <w:fldChar w:fldCharType="separate"/>
        </w:r>
        <w:r w:rsidR="00B10D84">
          <w:rPr>
            <w:noProof/>
            <w:webHidden/>
          </w:rPr>
          <w:t>6</w:t>
        </w:r>
        <w:r w:rsidR="005E3E60">
          <w:rPr>
            <w:noProof/>
            <w:webHidden/>
          </w:rPr>
          <w:fldChar w:fldCharType="end"/>
        </w:r>
      </w:hyperlink>
    </w:p>
    <w:p w:rsidR="005E3E60" w:rsidRDefault="00D24980">
      <w:pPr>
        <w:pStyle w:val="TDC3"/>
        <w:tabs>
          <w:tab w:val="right" w:leader="dot" w:pos="9062"/>
        </w:tabs>
        <w:rPr>
          <w:rFonts w:cstheme="minorBidi"/>
          <w:noProof/>
        </w:rPr>
      </w:pPr>
      <w:hyperlink w:anchor="_Toc198216730" w:history="1">
        <w:r w:rsidR="005E3E60" w:rsidRPr="00AF7CC3">
          <w:rPr>
            <w:rStyle w:val="Hipervnculo"/>
            <w:rFonts w:ascii="Arial" w:hAnsi="Arial" w:cs="Arial"/>
            <w:b/>
            <w:noProof/>
          </w:rPr>
          <w:t>3. COMPETENCIA DEL CONCEJO DE BOGOTÁ</w:t>
        </w:r>
        <w:r w:rsidR="005E3E60">
          <w:rPr>
            <w:noProof/>
            <w:webHidden/>
          </w:rPr>
          <w:tab/>
        </w:r>
        <w:r w:rsidR="005E3E60">
          <w:rPr>
            <w:noProof/>
            <w:webHidden/>
          </w:rPr>
          <w:fldChar w:fldCharType="begin"/>
        </w:r>
        <w:r w:rsidR="005E3E60">
          <w:rPr>
            <w:noProof/>
            <w:webHidden/>
          </w:rPr>
          <w:instrText xml:space="preserve"> PAGEREF _Toc198216730 \h </w:instrText>
        </w:r>
        <w:r w:rsidR="005E3E60">
          <w:rPr>
            <w:noProof/>
            <w:webHidden/>
          </w:rPr>
        </w:r>
        <w:r w:rsidR="005E3E60">
          <w:rPr>
            <w:noProof/>
            <w:webHidden/>
          </w:rPr>
          <w:fldChar w:fldCharType="separate"/>
        </w:r>
        <w:r w:rsidR="00B10D84">
          <w:rPr>
            <w:noProof/>
            <w:webHidden/>
          </w:rPr>
          <w:t>8</w:t>
        </w:r>
        <w:r w:rsidR="005E3E60">
          <w:rPr>
            <w:noProof/>
            <w:webHidden/>
          </w:rPr>
          <w:fldChar w:fldCharType="end"/>
        </w:r>
      </w:hyperlink>
    </w:p>
    <w:p w:rsidR="005E3E60" w:rsidRDefault="00D24980">
      <w:pPr>
        <w:pStyle w:val="TDC4"/>
        <w:tabs>
          <w:tab w:val="right" w:leader="dot" w:pos="9062"/>
        </w:tabs>
        <w:rPr>
          <w:rFonts w:asciiTheme="minorHAnsi" w:eastAsiaTheme="minorEastAsia" w:hAnsiTheme="minorHAnsi" w:cstheme="minorBidi"/>
          <w:noProof/>
          <w:sz w:val="22"/>
          <w:szCs w:val="22"/>
          <w:lang w:val="es-CO" w:eastAsia="es-CO"/>
        </w:rPr>
      </w:pPr>
      <w:hyperlink w:anchor="_Toc198216731" w:history="1">
        <w:r w:rsidR="005E3E60" w:rsidRPr="00AF7CC3">
          <w:rPr>
            <w:rStyle w:val="Hipervnculo"/>
            <w:rFonts w:ascii="Arial" w:hAnsi="Arial" w:cs="Arial"/>
            <w:noProof/>
          </w:rPr>
          <w:t>4. IMPACTO FISCAL</w:t>
        </w:r>
        <w:r w:rsidR="005E3E60">
          <w:rPr>
            <w:noProof/>
            <w:webHidden/>
          </w:rPr>
          <w:tab/>
        </w:r>
        <w:r w:rsidR="005E3E60">
          <w:rPr>
            <w:noProof/>
            <w:webHidden/>
          </w:rPr>
          <w:fldChar w:fldCharType="begin"/>
        </w:r>
        <w:r w:rsidR="005E3E60">
          <w:rPr>
            <w:noProof/>
            <w:webHidden/>
          </w:rPr>
          <w:instrText xml:space="preserve"> PAGEREF _Toc198216731 \h </w:instrText>
        </w:r>
        <w:r w:rsidR="005E3E60">
          <w:rPr>
            <w:noProof/>
            <w:webHidden/>
          </w:rPr>
        </w:r>
        <w:r w:rsidR="005E3E60">
          <w:rPr>
            <w:noProof/>
            <w:webHidden/>
          </w:rPr>
          <w:fldChar w:fldCharType="separate"/>
        </w:r>
        <w:r w:rsidR="00B10D84">
          <w:rPr>
            <w:noProof/>
            <w:webHidden/>
          </w:rPr>
          <w:t>9</w:t>
        </w:r>
        <w:r w:rsidR="005E3E60">
          <w:rPr>
            <w:noProof/>
            <w:webHidden/>
          </w:rPr>
          <w:fldChar w:fldCharType="end"/>
        </w:r>
      </w:hyperlink>
    </w:p>
    <w:p w:rsidR="005E3E60" w:rsidRDefault="00D24980">
      <w:pPr>
        <w:pStyle w:val="TDC5"/>
        <w:tabs>
          <w:tab w:val="right" w:leader="dot" w:pos="9062"/>
        </w:tabs>
        <w:rPr>
          <w:rFonts w:asciiTheme="minorHAnsi" w:eastAsiaTheme="minorEastAsia" w:hAnsiTheme="minorHAnsi" w:cstheme="minorBidi"/>
          <w:noProof/>
          <w:sz w:val="22"/>
          <w:szCs w:val="22"/>
          <w:lang w:val="es-CO" w:eastAsia="es-CO"/>
        </w:rPr>
      </w:pPr>
      <w:hyperlink w:anchor="_Toc198216732" w:history="1">
        <w:r w:rsidR="005E3E60" w:rsidRPr="00AF7CC3">
          <w:rPr>
            <w:rStyle w:val="Hipervnculo"/>
            <w:rFonts w:ascii="Arial" w:hAnsi="Arial" w:cs="Arial"/>
            <w:b/>
            <w:noProof/>
          </w:rPr>
          <w:t>5. COMENTARIOS Y OBSERVACIONES DE LOS PONENTES</w:t>
        </w:r>
        <w:r w:rsidR="005E3E60">
          <w:rPr>
            <w:noProof/>
            <w:webHidden/>
          </w:rPr>
          <w:tab/>
        </w:r>
        <w:r w:rsidR="005E3E60">
          <w:rPr>
            <w:noProof/>
            <w:webHidden/>
          </w:rPr>
          <w:fldChar w:fldCharType="begin"/>
        </w:r>
        <w:r w:rsidR="005E3E60">
          <w:rPr>
            <w:noProof/>
            <w:webHidden/>
          </w:rPr>
          <w:instrText xml:space="preserve"> PAGEREF _Toc198216732 \h </w:instrText>
        </w:r>
        <w:r w:rsidR="005E3E60">
          <w:rPr>
            <w:noProof/>
            <w:webHidden/>
          </w:rPr>
        </w:r>
        <w:r w:rsidR="005E3E60">
          <w:rPr>
            <w:noProof/>
            <w:webHidden/>
          </w:rPr>
          <w:fldChar w:fldCharType="separate"/>
        </w:r>
        <w:r w:rsidR="00B10D84">
          <w:rPr>
            <w:noProof/>
            <w:webHidden/>
          </w:rPr>
          <w:t>10</w:t>
        </w:r>
        <w:r w:rsidR="005E3E60">
          <w:rPr>
            <w:noProof/>
            <w:webHidden/>
          </w:rPr>
          <w:fldChar w:fldCharType="end"/>
        </w:r>
      </w:hyperlink>
    </w:p>
    <w:p w:rsidR="005E3E60" w:rsidRDefault="00D24980">
      <w:pPr>
        <w:pStyle w:val="TDC5"/>
        <w:tabs>
          <w:tab w:val="right" w:leader="dot" w:pos="9062"/>
        </w:tabs>
        <w:rPr>
          <w:rFonts w:asciiTheme="minorHAnsi" w:eastAsiaTheme="minorEastAsia" w:hAnsiTheme="minorHAnsi" w:cstheme="minorBidi"/>
          <w:noProof/>
          <w:sz w:val="22"/>
          <w:szCs w:val="22"/>
          <w:lang w:val="es-CO" w:eastAsia="es-CO"/>
        </w:rPr>
      </w:pPr>
      <w:hyperlink w:anchor="_Toc198216733" w:history="1">
        <w:r w:rsidR="005E3E60" w:rsidRPr="00AF7CC3">
          <w:rPr>
            <w:rStyle w:val="Hipervnculo"/>
            <w:rFonts w:ascii="Arial" w:hAnsi="Arial" w:cs="Arial"/>
            <w:b/>
            <w:noProof/>
          </w:rPr>
          <w:t>5.1. CONCLUSIÓN</w:t>
        </w:r>
        <w:r w:rsidR="005E3E60">
          <w:rPr>
            <w:noProof/>
            <w:webHidden/>
          </w:rPr>
          <w:tab/>
        </w:r>
        <w:r w:rsidR="005E3E60">
          <w:rPr>
            <w:noProof/>
            <w:webHidden/>
          </w:rPr>
          <w:fldChar w:fldCharType="begin"/>
        </w:r>
        <w:r w:rsidR="005E3E60">
          <w:rPr>
            <w:noProof/>
            <w:webHidden/>
          </w:rPr>
          <w:instrText xml:space="preserve"> PAGEREF _Toc198216733 \h </w:instrText>
        </w:r>
        <w:r w:rsidR="005E3E60">
          <w:rPr>
            <w:noProof/>
            <w:webHidden/>
          </w:rPr>
        </w:r>
        <w:r w:rsidR="005E3E60">
          <w:rPr>
            <w:noProof/>
            <w:webHidden/>
          </w:rPr>
          <w:fldChar w:fldCharType="separate"/>
        </w:r>
        <w:r w:rsidR="00B10D84">
          <w:rPr>
            <w:noProof/>
            <w:webHidden/>
          </w:rPr>
          <w:t>12</w:t>
        </w:r>
        <w:r w:rsidR="005E3E60">
          <w:rPr>
            <w:noProof/>
            <w:webHidden/>
          </w:rPr>
          <w:fldChar w:fldCharType="end"/>
        </w:r>
      </w:hyperlink>
    </w:p>
    <w:p w:rsidR="00BB6C0E" w:rsidRPr="00BB0ECB" w:rsidRDefault="00BB6C0E" w:rsidP="00BB0ECB">
      <w:pPr>
        <w:shd w:val="clear" w:color="auto" w:fill="FFFFFF"/>
        <w:spacing w:line="276" w:lineRule="auto"/>
        <w:jc w:val="center"/>
        <w:rPr>
          <w:rFonts w:ascii="Arial" w:hAnsi="Arial" w:cs="Arial"/>
          <w:b/>
        </w:rPr>
      </w:pPr>
      <w:r w:rsidRPr="00BB0ECB">
        <w:rPr>
          <w:rFonts w:ascii="Arial" w:hAnsi="Arial" w:cs="Arial"/>
        </w:rPr>
        <w:fldChar w:fldCharType="end"/>
      </w:r>
    </w:p>
    <w:p w:rsidR="00BB6C0E" w:rsidRPr="00BB0ECB" w:rsidRDefault="00BB6C0E" w:rsidP="00BB0ECB">
      <w:pPr>
        <w:shd w:val="clear" w:color="auto" w:fill="FFFFFF"/>
        <w:spacing w:line="276" w:lineRule="auto"/>
        <w:jc w:val="center"/>
        <w:rPr>
          <w:rFonts w:ascii="Arial" w:hAnsi="Arial" w:cs="Arial"/>
          <w:b/>
        </w:rPr>
      </w:pPr>
    </w:p>
    <w:p w:rsidR="00BB6C0E" w:rsidRPr="00BB0ECB" w:rsidRDefault="00BB6C0E" w:rsidP="00BB0ECB">
      <w:pPr>
        <w:shd w:val="clear" w:color="auto" w:fill="FFFFFF"/>
        <w:spacing w:line="276" w:lineRule="auto"/>
        <w:jc w:val="center"/>
        <w:rPr>
          <w:rFonts w:ascii="Arial" w:hAnsi="Arial" w:cs="Arial"/>
          <w:b/>
        </w:rPr>
      </w:pPr>
    </w:p>
    <w:p w:rsidR="00F977B5" w:rsidRPr="00BB0ECB" w:rsidRDefault="00F977B5" w:rsidP="00BB0ECB">
      <w:pPr>
        <w:shd w:val="clear" w:color="auto" w:fill="FFFFFF"/>
        <w:spacing w:line="276" w:lineRule="auto"/>
        <w:jc w:val="center"/>
        <w:rPr>
          <w:rFonts w:ascii="Arial" w:hAnsi="Arial" w:cs="Arial"/>
          <w:b/>
        </w:rPr>
      </w:pPr>
    </w:p>
    <w:p w:rsidR="00F977B5" w:rsidRPr="00BB0ECB" w:rsidRDefault="00F977B5" w:rsidP="00BB0ECB">
      <w:pPr>
        <w:shd w:val="clear" w:color="auto" w:fill="FFFFFF"/>
        <w:spacing w:line="276" w:lineRule="auto"/>
        <w:jc w:val="center"/>
        <w:rPr>
          <w:rFonts w:ascii="Arial" w:hAnsi="Arial" w:cs="Arial"/>
          <w:b/>
        </w:rPr>
      </w:pPr>
    </w:p>
    <w:p w:rsidR="00F977B5" w:rsidRPr="00BB0ECB" w:rsidRDefault="00F977B5"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BB0ECB" w:rsidRPr="00BB0ECB" w:rsidRDefault="00BB0ECB"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624CED" w:rsidRPr="00BB0ECB" w:rsidRDefault="00624CED"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EE241C" w:rsidRPr="00BB0ECB" w:rsidRDefault="00EE241C" w:rsidP="00BB0ECB">
      <w:pPr>
        <w:shd w:val="clear" w:color="auto" w:fill="FFFFFF"/>
        <w:spacing w:line="276" w:lineRule="auto"/>
        <w:jc w:val="center"/>
        <w:rPr>
          <w:rFonts w:ascii="Arial" w:hAnsi="Arial" w:cs="Arial"/>
          <w:b/>
        </w:rPr>
      </w:pPr>
    </w:p>
    <w:p w:rsidR="00C10D77" w:rsidRPr="00BB0ECB" w:rsidRDefault="00F474F2" w:rsidP="00BB0ECB">
      <w:pPr>
        <w:shd w:val="clear" w:color="auto" w:fill="FFFFFF"/>
        <w:spacing w:line="276" w:lineRule="auto"/>
        <w:jc w:val="center"/>
        <w:rPr>
          <w:rFonts w:ascii="Arial" w:hAnsi="Arial" w:cs="Arial"/>
          <w:b/>
        </w:rPr>
      </w:pPr>
      <w:r w:rsidRPr="00BB0ECB">
        <w:rPr>
          <w:rFonts w:ascii="Arial" w:hAnsi="Arial" w:cs="Arial"/>
          <w:b/>
        </w:rPr>
        <w:lastRenderedPageBreak/>
        <w:t xml:space="preserve">PONENCIA PARA </w:t>
      </w:r>
      <w:r w:rsidR="00A4094E" w:rsidRPr="00BB0ECB">
        <w:rPr>
          <w:rFonts w:ascii="Arial" w:hAnsi="Arial" w:cs="Arial"/>
          <w:b/>
        </w:rPr>
        <w:t>PRIMER DEBATE</w:t>
      </w:r>
    </w:p>
    <w:p w:rsidR="00FE6278" w:rsidRPr="00BB0ECB" w:rsidRDefault="00FE6278" w:rsidP="00BB0ECB">
      <w:pPr>
        <w:shd w:val="clear" w:color="auto" w:fill="FFFFFF"/>
        <w:spacing w:line="276" w:lineRule="auto"/>
        <w:jc w:val="center"/>
        <w:rPr>
          <w:rFonts w:ascii="Arial" w:hAnsi="Arial" w:cs="Arial"/>
          <w:b/>
        </w:rPr>
      </w:pPr>
      <w:r w:rsidRPr="00BB0ECB">
        <w:rPr>
          <w:rFonts w:ascii="Arial" w:hAnsi="Arial" w:cs="Arial"/>
          <w:b/>
        </w:rPr>
        <w:t xml:space="preserve">PROYECTO DE ACUERDO No. </w:t>
      </w:r>
      <w:r w:rsidR="007F5982" w:rsidRPr="00BB0ECB">
        <w:rPr>
          <w:rFonts w:ascii="Arial" w:hAnsi="Arial" w:cs="Arial"/>
          <w:b/>
        </w:rPr>
        <w:t>451</w:t>
      </w:r>
      <w:r w:rsidRPr="00BB0ECB">
        <w:rPr>
          <w:rFonts w:ascii="Arial" w:hAnsi="Arial" w:cs="Arial"/>
          <w:b/>
        </w:rPr>
        <w:t xml:space="preserve"> de 2025</w:t>
      </w:r>
    </w:p>
    <w:p w:rsidR="00E75632" w:rsidRPr="00BB0ECB" w:rsidRDefault="00FE6278" w:rsidP="00BB0ECB">
      <w:pPr>
        <w:shd w:val="clear" w:color="auto" w:fill="FFFFFF"/>
        <w:spacing w:line="276" w:lineRule="auto"/>
        <w:jc w:val="center"/>
        <w:rPr>
          <w:rFonts w:ascii="Arial" w:hAnsi="Arial" w:cs="Arial"/>
          <w:b/>
        </w:rPr>
      </w:pPr>
      <w:r w:rsidRPr="00BB0ECB">
        <w:rPr>
          <w:rFonts w:ascii="Arial" w:eastAsia="Arial" w:hAnsi="Arial" w:cs="Arial"/>
          <w:b/>
        </w:rPr>
        <w:t xml:space="preserve">“POR MEDIO DEL CUAL </w:t>
      </w:r>
      <w:r w:rsidR="00922051" w:rsidRPr="00BB0ECB">
        <w:rPr>
          <w:rFonts w:ascii="Arial" w:eastAsia="Arial" w:hAnsi="Arial" w:cs="Arial"/>
          <w:b/>
        </w:rPr>
        <w:t>SE CREA UN EVENTO ARTÍSTICO Y CULTURAL PARA LA PRESERVACIÓN Y PROMOCIÓN DE LA CULTURA NARIÑENSE EN EL DISTRITO CAPITAL’’</w:t>
      </w:r>
    </w:p>
    <w:p w:rsidR="00C10D77" w:rsidRPr="00BB0ECB" w:rsidRDefault="00C10D77" w:rsidP="00BB0ECB">
      <w:pPr>
        <w:shd w:val="clear" w:color="auto" w:fill="FFFFFF"/>
        <w:spacing w:line="276" w:lineRule="auto"/>
        <w:jc w:val="both"/>
        <w:rPr>
          <w:rFonts w:ascii="Arial" w:hAnsi="Arial" w:cs="Arial"/>
          <w:b/>
        </w:rPr>
      </w:pPr>
    </w:p>
    <w:p w:rsidR="00C10D77" w:rsidRPr="00BB0ECB" w:rsidRDefault="003A2B4C" w:rsidP="00BB0ECB">
      <w:pPr>
        <w:pStyle w:val="Ttulo1"/>
        <w:spacing w:line="276" w:lineRule="auto"/>
        <w:jc w:val="left"/>
        <w:rPr>
          <w:rFonts w:ascii="Arial" w:hAnsi="Arial" w:cs="Arial"/>
          <w:b/>
          <w:szCs w:val="24"/>
        </w:rPr>
      </w:pPr>
      <w:bookmarkStart w:id="1" w:name="_Toc175148603"/>
      <w:bookmarkStart w:id="2" w:name="_Toc175148648"/>
      <w:bookmarkStart w:id="3" w:name="_Toc175148844"/>
      <w:bookmarkStart w:id="4" w:name="_Toc198216724"/>
      <w:r w:rsidRPr="00BB0ECB">
        <w:rPr>
          <w:rFonts w:ascii="Arial" w:hAnsi="Arial" w:cs="Arial"/>
          <w:b/>
          <w:szCs w:val="24"/>
        </w:rPr>
        <w:t xml:space="preserve">1. </w:t>
      </w:r>
      <w:r w:rsidR="00A4094E" w:rsidRPr="00BB0ECB">
        <w:rPr>
          <w:rFonts w:ascii="Arial" w:hAnsi="Arial" w:cs="Arial"/>
          <w:b/>
          <w:szCs w:val="24"/>
        </w:rPr>
        <w:t>OBJETO DEL PROYECTO DE ACUERDO</w:t>
      </w:r>
      <w:bookmarkEnd w:id="1"/>
      <w:bookmarkEnd w:id="2"/>
      <w:bookmarkEnd w:id="3"/>
      <w:bookmarkEnd w:id="4"/>
    </w:p>
    <w:p w:rsidR="005A7E30" w:rsidRPr="00BB0ECB" w:rsidRDefault="005A7E30" w:rsidP="00BB0ECB">
      <w:pPr>
        <w:shd w:val="clear" w:color="auto" w:fill="FFFFFF"/>
        <w:spacing w:line="276" w:lineRule="auto"/>
        <w:jc w:val="both"/>
        <w:rPr>
          <w:rFonts w:ascii="Arial" w:hAnsi="Arial" w:cs="Arial"/>
        </w:rPr>
      </w:pPr>
    </w:p>
    <w:p w:rsidR="00DF3824" w:rsidRPr="00BB0ECB" w:rsidRDefault="00A4094E" w:rsidP="00BB0ECB">
      <w:pPr>
        <w:pBdr>
          <w:top w:val="nil"/>
          <w:left w:val="nil"/>
          <w:bottom w:val="nil"/>
          <w:right w:val="nil"/>
          <w:between w:val="nil"/>
        </w:pBdr>
        <w:spacing w:line="276" w:lineRule="auto"/>
        <w:ind w:hanging="2"/>
        <w:jc w:val="both"/>
        <w:rPr>
          <w:rFonts w:ascii="Arial" w:hAnsi="Arial" w:cs="Arial"/>
        </w:rPr>
      </w:pPr>
      <w:r w:rsidRPr="00BB0ECB">
        <w:rPr>
          <w:rFonts w:ascii="Arial" w:hAnsi="Arial" w:cs="Arial"/>
        </w:rPr>
        <w:t xml:space="preserve">La iniciativa </w:t>
      </w:r>
      <w:r w:rsidR="00EE241C" w:rsidRPr="00BB0ECB">
        <w:rPr>
          <w:rFonts w:ascii="Arial" w:hAnsi="Arial" w:cs="Arial"/>
        </w:rPr>
        <w:t xml:space="preserve">presentada por </w:t>
      </w:r>
      <w:r w:rsidR="00F474F2" w:rsidRPr="00BB0ECB">
        <w:rPr>
          <w:rFonts w:ascii="Arial" w:hAnsi="Arial" w:cs="Arial"/>
        </w:rPr>
        <w:t>la concejal</w:t>
      </w:r>
      <w:r w:rsidR="00EE241C" w:rsidRPr="00BB0ECB">
        <w:rPr>
          <w:rFonts w:ascii="Arial" w:hAnsi="Arial" w:cs="Arial"/>
        </w:rPr>
        <w:t>a</w:t>
      </w:r>
      <w:r w:rsidR="00F474F2" w:rsidRPr="00BB0ECB">
        <w:rPr>
          <w:rFonts w:ascii="Arial" w:hAnsi="Arial" w:cs="Arial"/>
        </w:rPr>
        <w:t xml:space="preserve"> </w:t>
      </w:r>
      <w:r w:rsidR="00DF3824" w:rsidRPr="00BB0ECB">
        <w:rPr>
          <w:rFonts w:ascii="Arial" w:hAnsi="Arial" w:cs="Arial"/>
        </w:rPr>
        <w:t>Quena María Ribadeneira Miño</w:t>
      </w:r>
      <w:r w:rsidR="00F474F2" w:rsidRPr="00BB0ECB">
        <w:rPr>
          <w:rFonts w:ascii="Arial" w:hAnsi="Arial" w:cs="Arial"/>
        </w:rPr>
        <w:t>,</w:t>
      </w:r>
      <w:r w:rsidR="00EE241C" w:rsidRPr="00BB0ECB">
        <w:rPr>
          <w:rFonts w:ascii="Arial" w:hAnsi="Arial" w:cs="Arial"/>
        </w:rPr>
        <w:t xml:space="preserve"> pretende</w:t>
      </w:r>
      <w:r w:rsidR="0092445D" w:rsidRPr="00BB0ECB">
        <w:rPr>
          <w:rFonts w:ascii="Arial" w:hAnsi="Arial" w:cs="Arial"/>
        </w:rPr>
        <w:t xml:space="preserve"> </w:t>
      </w:r>
      <w:r w:rsidR="00DF3824" w:rsidRPr="00BB0ECB">
        <w:rPr>
          <w:rFonts w:ascii="Arial" w:hAnsi="Arial" w:cs="Arial"/>
        </w:rPr>
        <w:t>reconocer la cultura nariñense en el Distrito Capital mediante la puesta en marcha de una muestra del carnaval de Negros y Blancos en Bogotá.</w:t>
      </w:r>
    </w:p>
    <w:p w:rsidR="00EE241C" w:rsidRPr="00BB0ECB" w:rsidRDefault="00EE241C" w:rsidP="00BB0ECB">
      <w:pPr>
        <w:pBdr>
          <w:top w:val="nil"/>
          <w:left w:val="nil"/>
          <w:bottom w:val="nil"/>
          <w:right w:val="nil"/>
          <w:between w:val="nil"/>
        </w:pBdr>
        <w:spacing w:line="276" w:lineRule="auto"/>
        <w:jc w:val="both"/>
        <w:rPr>
          <w:rFonts w:ascii="Arial" w:hAnsi="Arial" w:cs="Arial"/>
        </w:rPr>
      </w:pPr>
    </w:p>
    <w:p w:rsidR="00EE241C" w:rsidRPr="00BB0ECB" w:rsidRDefault="0089582B" w:rsidP="00BB0ECB">
      <w:pPr>
        <w:pStyle w:val="NormalWeb"/>
        <w:spacing w:before="0" w:beforeAutospacing="0" w:after="0" w:afterAutospacing="0" w:line="276" w:lineRule="auto"/>
        <w:jc w:val="both"/>
        <w:rPr>
          <w:rFonts w:ascii="Arial" w:hAnsi="Arial" w:cs="Arial"/>
        </w:rPr>
      </w:pPr>
      <w:r w:rsidRPr="00BB0ECB">
        <w:rPr>
          <w:rFonts w:ascii="Arial" w:hAnsi="Arial" w:cs="Arial"/>
        </w:rPr>
        <w:t xml:space="preserve">Para esta </w:t>
      </w:r>
      <w:r w:rsidR="00B52FDE" w:rsidRPr="00BB0ECB">
        <w:rPr>
          <w:rFonts w:ascii="Arial" w:hAnsi="Arial" w:cs="Arial"/>
        </w:rPr>
        <w:t xml:space="preserve">celebración </w:t>
      </w:r>
      <w:r w:rsidR="00C64DD4" w:rsidRPr="00BB0ECB">
        <w:rPr>
          <w:rFonts w:ascii="Arial" w:hAnsi="Arial" w:cs="Arial"/>
        </w:rPr>
        <w:t xml:space="preserve">se </w:t>
      </w:r>
      <w:r w:rsidR="00515E8B" w:rsidRPr="00BB0ECB">
        <w:rPr>
          <w:rFonts w:ascii="Arial" w:hAnsi="Arial" w:cs="Arial"/>
        </w:rPr>
        <w:t xml:space="preserve">pretende que se lleve a cabo </w:t>
      </w:r>
      <w:r w:rsidR="00B52FDE" w:rsidRPr="00BB0ECB">
        <w:rPr>
          <w:rFonts w:ascii="Arial" w:hAnsi="Arial" w:cs="Arial"/>
        </w:rPr>
        <w:t xml:space="preserve">una serie de actividades que permitan la materialización de una jornada </w:t>
      </w:r>
      <w:r w:rsidR="00992B89" w:rsidRPr="00BB0ECB">
        <w:rPr>
          <w:rFonts w:ascii="Arial" w:hAnsi="Arial" w:cs="Arial"/>
        </w:rPr>
        <w:t>cultural que</w:t>
      </w:r>
      <w:r w:rsidR="00C0187E" w:rsidRPr="00BB0ECB">
        <w:rPr>
          <w:rFonts w:ascii="Arial" w:hAnsi="Arial" w:cs="Arial"/>
        </w:rPr>
        <w:t xml:space="preserve"> brinde un espacio de</w:t>
      </w:r>
      <w:r w:rsidR="00992B89" w:rsidRPr="00BB0ECB">
        <w:rPr>
          <w:rFonts w:ascii="Arial" w:hAnsi="Arial" w:cs="Arial"/>
        </w:rPr>
        <w:t xml:space="preserve"> reconocimiento, valor y apropiación de las raíces nariñenses </w:t>
      </w:r>
      <w:r w:rsidR="00C0187E" w:rsidRPr="00BB0ECB">
        <w:rPr>
          <w:rFonts w:ascii="Arial" w:hAnsi="Arial" w:cs="Arial"/>
        </w:rPr>
        <w:t xml:space="preserve">trayendo el carnaval de Negros y Blancos a un espacio que acoge población de todas </w:t>
      </w:r>
      <w:r w:rsidR="008E7A02" w:rsidRPr="00BB0ECB">
        <w:rPr>
          <w:rFonts w:ascii="Arial" w:hAnsi="Arial" w:cs="Arial"/>
        </w:rPr>
        <w:t>las regiones como lo es Bogotá</w:t>
      </w:r>
      <w:r w:rsidR="004244E5" w:rsidRPr="00BB0ECB">
        <w:rPr>
          <w:rFonts w:ascii="Arial" w:hAnsi="Arial" w:cs="Arial"/>
        </w:rPr>
        <w:t>.</w:t>
      </w:r>
    </w:p>
    <w:p w:rsidR="00F015A8" w:rsidRPr="00BB0ECB" w:rsidRDefault="00F015A8" w:rsidP="00BB0ECB">
      <w:pPr>
        <w:pStyle w:val="NormalWeb"/>
        <w:spacing w:before="0" w:beforeAutospacing="0" w:after="0" w:afterAutospacing="0" w:line="276" w:lineRule="auto"/>
        <w:jc w:val="both"/>
        <w:rPr>
          <w:rFonts w:ascii="Arial" w:hAnsi="Arial" w:cs="Arial"/>
        </w:rPr>
      </w:pPr>
    </w:p>
    <w:p w:rsidR="00EE241C" w:rsidRPr="00BB0ECB" w:rsidRDefault="00F864D1" w:rsidP="00BB0ECB">
      <w:pPr>
        <w:pStyle w:val="NormalWeb"/>
        <w:spacing w:before="0" w:beforeAutospacing="0" w:after="0" w:afterAutospacing="0" w:line="276" w:lineRule="auto"/>
        <w:jc w:val="both"/>
        <w:rPr>
          <w:rFonts w:ascii="Arial" w:hAnsi="Arial" w:cs="Arial"/>
        </w:rPr>
      </w:pPr>
      <w:r w:rsidRPr="00BB0ECB">
        <w:rPr>
          <w:rFonts w:ascii="Arial" w:hAnsi="Arial" w:cs="Arial"/>
          <w:lang w:val="es-ES_tradnl" w:eastAsia="es-ES_tradnl"/>
        </w:rPr>
        <w:t>A través de esta actividad</w:t>
      </w:r>
      <w:r w:rsidR="00515E8B" w:rsidRPr="00BB0ECB">
        <w:rPr>
          <w:rFonts w:ascii="Arial" w:hAnsi="Arial" w:cs="Arial"/>
          <w:lang w:val="es-ES_tradnl" w:eastAsia="es-ES_tradnl"/>
        </w:rPr>
        <w:t xml:space="preserve"> se da la oportunidad para q</w:t>
      </w:r>
      <w:r w:rsidR="00992B89" w:rsidRPr="00BB0ECB">
        <w:rPr>
          <w:rFonts w:ascii="Arial" w:hAnsi="Arial" w:cs="Arial"/>
          <w:lang w:val="es-ES_tradnl" w:eastAsia="es-ES_tradnl"/>
        </w:rPr>
        <w:t>ue las personas o comunidades Nariñenses puedan</w:t>
      </w:r>
      <w:r w:rsidRPr="00BB0ECB">
        <w:rPr>
          <w:rFonts w:ascii="Arial" w:hAnsi="Arial" w:cs="Arial"/>
          <w:lang w:val="es-ES_tradnl" w:eastAsia="es-ES_tradnl"/>
        </w:rPr>
        <w:t xml:space="preserve"> destacar su cultura, historia, evolución </w:t>
      </w:r>
      <w:r w:rsidR="00992B89" w:rsidRPr="00BB0ECB">
        <w:rPr>
          <w:rFonts w:ascii="Arial" w:hAnsi="Arial" w:cs="Arial"/>
          <w:lang w:val="es-ES_tradnl" w:eastAsia="es-ES_tradnl"/>
        </w:rPr>
        <w:t xml:space="preserve">y </w:t>
      </w:r>
      <w:r w:rsidRPr="00BB0ECB">
        <w:rPr>
          <w:rFonts w:ascii="Arial" w:hAnsi="Arial" w:cs="Arial"/>
          <w:lang w:val="es-ES_tradnl" w:eastAsia="es-ES_tradnl"/>
        </w:rPr>
        <w:t xml:space="preserve">generando impacto en </w:t>
      </w:r>
      <w:r w:rsidR="00992B89" w:rsidRPr="00BB0ECB">
        <w:rPr>
          <w:rFonts w:ascii="Arial" w:hAnsi="Arial" w:cs="Arial"/>
          <w:lang w:val="es-ES_tradnl" w:eastAsia="es-ES_tradnl"/>
        </w:rPr>
        <w:t xml:space="preserve">la comunidad capitalina, reconociendo </w:t>
      </w:r>
      <w:r w:rsidRPr="00BB0ECB">
        <w:rPr>
          <w:rFonts w:ascii="Arial" w:hAnsi="Arial" w:cs="Arial"/>
          <w:lang w:val="es-ES_tradnl" w:eastAsia="es-ES_tradnl"/>
        </w:rPr>
        <w:t>la música</w:t>
      </w:r>
      <w:r w:rsidR="00992B89" w:rsidRPr="00BB0ECB">
        <w:rPr>
          <w:rFonts w:ascii="Arial" w:hAnsi="Arial" w:cs="Arial"/>
          <w:lang w:val="es-ES_tradnl" w:eastAsia="es-ES_tradnl"/>
        </w:rPr>
        <w:t xml:space="preserve">, arte, costumbre e identidad </w:t>
      </w:r>
      <w:r w:rsidRPr="00BB0ECB">
        <w:rPr>
          <w:rFonts w:ascii="Arial" w:hAnsi="Arial" w:cs="Arial"/>
          <w:lang w:val="es-ES_tradnl" w:eastAsia="es-ES_tradnl"/>
        </w:rPr>
        <w:t xml:space="preserve">que permita </w:t>
      </w:r>
      <w:r w:rsidRPr="00BB0ECB">
        <w:rPr>
          <w:rFonts w:ascii="Arial" w:hAnsi="Arial" w:cs="Arial"/>
        </w:rPr>
        <w:t>inspi</w:t>
      </w:r>
      <w:r w:rsidR="00992B89" w:rsidRPr="00BB0ECB">
        <w:rPr>
          <w:rFonts w:ascii="Arial" w:hAnsi="Arial" w:cs="Arial"/>
        </w:rPr>
        <w:t>rar a</w:t>
      </w:r>
      <w:r w:rsidR="004244E5" w:rsidRPr="00BB0ECB">
        <w:rPr>
          <w:rFonts w:ascii="Arial" w:hAnsi="Arial" w:cs="Arial"/>
        </w:rPr>
        <w:t xml:space="preserve"> y reflexionar sobre la riqueza cultural </w:t>
      </w:r>
      <w:r w:rsidR="00992B89" w:rsidRPr="00BB0ECB">
        <w:rPr>
          <w:rFonts w:ascii="Arial" w:hAnsi="Arial" w:cs="Arial"/>
        </w:rPr>
        <w:t xml:space="preserve">que tiene Colombia. </w:t>
      </w:r>
    </w:p>
    <w:p w:rsidR="00351F4C" w:rsidRPr="00BB0ECB" w:rsidRDefault="00351F4C" w:rsidP="00BB0ECB">
      <w:pPr>
        <w:pStyle w:val="NormalWeb"/>
        <w:spacing w:before="0" w:beforeAutospacing="0" w:after="0" w:afterAutospacing="0" w:line="276" w:lineRule="auto"/>
        <w:jc w:val="both"/>
        <w:rPr>
          <w:rFonts w:ascii="Arial" w:hAnsi="Arial" w:cs="Arial"/>
          <w:lang w:val="es-ES_tradnl" w:eastAsia="es-ES_tradnl"/>
        </w:rPr>
      </w:pPr>
    </w:p>
    <w:p w:rsidR="00C10D77" w:rsidRPr="00BB0ECB" w:rsidRDefault="003A2B4C" w:rsidP="00BB0ECB">
      <w:pPr>
        <w:pStyle w:val="Ttulo1"/>
        <w:spacing w:line="276" w:lineRule="auto"/>
        <w:jc w:val="left"/>
        <w:rPr>
          <w:rFonts w:ascii="Arial" w:hAnsi="Arial" w:cs="Arial"/>
          <w:b/>
          <w:szCs w:val="24"/>
        </w:rPr>
      </w:pPr>
      <w:bookmarkStart w:id="5" w:name="_Toc175148604"/>
      <w:bookmarkStart w:id="6" w:name="_Toc175148649"/>
      <w:bookmarkStart w:id="7" w:name="_Toc175148845"/>
      <w:bookmarkStart w:id="8" w:name="_Toc198216725"/>
      <w:r w:rsidRPr="00BB0ECB">
        <w:rPr>
          <w:rFonts w:ascii="Arial" w:hAnsi="Arial" w:cs="Arial"/>
          <w:b/>
          <w:szCs w:val="24"/>
        </w:rPr>
        <w:t xml:space="preserve">1.1. </w:t>
      </w:r>
      <w:r w:rsidR="001D58F2" w:rsidRPr="00BB0ECB">
        <w:rPr>
          <w:rFonts w:ascii="Arial" w:hAnsi="Arial" w:cs="Arial"/>
          <w:b/>
          <w:szCs w:val="24"/>
        </w:rPr>
        <w:t xml:space="preserve">ANTECEDENTES DE </w:t>
      </w:r>
      <w:r w:rsidR="00E65516" w:rsidRPr="00BB0ECB">
        <w:rPr>
          <w:rFonts w:ascii="Arial" w:hAnsi="Arial" w:cs="Arial"/>
          <w:b/>
          <w:szCs w:val="24"/>
        </w:rPr>
        <w:t>LA INICIATIVA</w:t>
      </w:r>
      <w:bookmarkEnd w:id="5"/>
      <w:bookmarkEnd w:id="6"/>
      <w:bookmarkEnd w:id="7"/>
      <w:bookmarkEnd w:id="8"/>
    </w:p>
    <w:p w:rsidR="00C10D77" w:rsidRPr="00BB0ECB" w:rsidRDefault="00C10D77" w:rsidP="00BB0ECB">
      <w:pPr>
        <w:shd w:val="clear" w:color="auto" w:fill="FFFFFF"/>
        <w:spacing w:line="276" w:lineRule="auto"/>
        <w:jc w:val="both"/>
        <w:rPr>
          <w:rFonts w:ascii="Arial" w:hAnsi="Arial" w:cs="Arial"/>
        </w:rPr>
      </w:pPr>
    </w:p>
    <w:p w:rsidR="00AF285B" w:rsidRPr="00BB0ECB" w:rsidRDefault="00AF285B" w:rsidP="00BB0ECB">
      <w:pPr>
        <w:shd w:val="clear" w:color="auto" w:fill="FFFFFF"/>
        <w:spacing w:line="276" w:lineRule="auto"/>
        <w:jc w:val="both"/>
        <w:rPr>
          <w:rFonts w:ascii="Arial" w:hAnsi="Arial" w:cs="Arial"/>
        </w:rPr>
      </w:pPr>
      <w:r w:rsidRPr="00BB0ECB">
        <w:rPr>
          <w:rFonts w:ascii="Arial" w:hAnsi="Arial" w:cs="Arial"/>
        </w:rPr>
        <w:t xml:space="preserve">Previa a la presentación del </w:t>
      </w:r>
      <w:r w:rsidR="007F5982" w:rsidRPr="00BB0ECB">
        <w:rPr>
          <w:rFonts w:ascii="Arial" w:hAnsi="Arial" w:cs="Arial"/>
        </w:rPr>
        <w:t>presente Proyecto de Acuerdo, encontramos que este proyecto fue presentado dos veces</w:t>
      </w:r>
      <w:r w:rsidRPr="00BB0ECB">
        <w:rPr>
          <w:rFonts w:ascii="Arial" w:hAnsi="Arial" w:cs="Arial"/>
        </w:rPr>
        <w:t xml:space="preserve"> </w:t>
      </w:r>
      <w:r w:rsidR="007F5982" w:rsidRPr="00BB0ECB">
        <w:rPr>
          <w:rFonts w:ascii="Arial" w:hAnsi="Arial" w:cs="Arial"/>
        </w:rPr>
        <w:t>sin embargo no fueron sorteados ponentes.</w:t>
      </w:r>
    </w:p>
    <w:p w:rsidR="00EE241C" w:rsidRPr="00BB0ECB" w:rsidRDefault="00EE241C" w:rsidP="00BB0ECB">
      <w:pPr>
        <w:shd w:val="clear" w:color="auto" w:fill="FFFFFF"/>
        <w:spacing w:line="276" w:lineRule="auto"/>
        <w:jc w:val="both"/>
        <w:rPr>
          <w:rFonts w:ascii="Arial" w:hAnsi="Arial" w:cs="Arial"/>
        </w:rPr>
      </w:pPr>
    </w:p>
    <w:p w:rsidR="00C10D77" w:rsidRPr="00BB0ECB" w:rsidRDefault="003A2B4C" w:rsidP="00BB0ECB">
      <w:pPr>
        <w:pStyle w:val="Ttulo1"/>
        <w:spacing w:line="276" w:lineRule="auto"/>
        <w:jc w:val="both"/>
        <w:rPr>
          <w:rFonts w:ascii="Arial" w:hAnsi="Arial" w:cs="Arial"/>
          <w:b/>
          <w:szCs w:val="24"/>
        </w:rPr>
      </w:pPr>
      <w:bookmarkStart w:id="9" w:name="_Toc175148605"/>
      <w:bookmarkStart w:id="10" w:name="_Toc175148650"/>
      <w:bookmarkStart w:id="11" w:name="_Toc175148846"/>
      <w:bookmarkStart w:id="12" w:name="_Toc198216726"/>
      <w:r w:rsidRPr="00BB0ECB">
        <w:rPr>
          <w:rFonts w:ascii="Arial" w:hAnsi="Arial" w:cs="Arial"/>
          <w:b/>
          <w:szCs w:val="24"/>
        </w:rPr>
        <w:t xml:space="preserve">1.2. </w:t>
      </w:r>
      <w:r w:rsidR="00B36E38" w:rsidRPr="00BB0ECB">
        <w:rPr>
          <w:rFonts w:ascii="Arial" w:hAnsi="Arial" w:cs="Arial"/>
          <w:b/>
          <w:szCs w:val="24"/>
        </w:rPr>
        <w:t>JUSTIFICACIÓN Y ANÁLISIS DE CONVEN</w:t>
      </w:r>
      <w:r w:rsidR="00172F0B" w:rsidRPr="00BB0ECB">
        <w:rPr>
          <w:rFonts w:ascii="Arial" w:hAnsi="Arial" w:cs="Arial"/>
          <w:b/>
          <w:szCs w:val="24"/>
        </w:rPr>
        <w:t>IENCIA DE LA INICIATIVA SEGÚN EL</w:t>
      </w:r>
      <w:r w:rsidR="00B36E38" w:rsidRPr="00BB0ECB">
        <w:rPr>
          <w:rFonts w:ascii="Arial" w:hAnsi="Arial" w:cs="Arial"/>
          <w:b/>
          <w:szCs w:val="24"/>
        </w:rPr>
        <w:t xml:space="preserve"> AUTOR</w:t>
      </w:r>
      <w:bookmarkEnd w:id="9"/>
      <w:bookmarkEnd w:id="10"/>
      <w:bookmarkEnd w:id="11"/>
      <w:bookmarkEnd w:id="12"/>
    </w:p>
    <w:p w:rsidR="00B36E38" w:rsidRPr="00BB0ECB" w:rsidRDefault="00B36E38" w:rsidP="00BB0ECB">
      <w:pPr>
        <w:pBdr>
          <w:top w:val="nil"/>
          <w:left w:val="nil"/>
          <w:bottom w:val="nil"/>
          <w:right w:val="nil"/>
          <w:between w:val="nil"/>
        </w:pBdr>
        <w:shd w:val="clear" w:color="auto" w:fill="FFFFFF"/>
        <w:spacing w:line="276" w:lineRule="auto"/>
        <w:ind w:left="1080"/>
        <w:jc w:val="both"/>
        <w:rPr>
          <w:rFonts w:ascii="Arial" w:hAnsi="Arial" w:cs="Arial"/>
          <w:b/>
        </w:rPr>
      </w:pPr>
    </w:p>
    <w:p w:rsidR="00387C8F" w:rsidRPr="00BB0ECB" w:rsidRDefault="00EE241C" w:rsidP="00BB0ECB">
      <w:pPr>
        <w:shd w:val="clear" w:color="auto" w:fill="FFFFFF" w:themeFill="background1"/>
        <w:spacing w:line="276" w:lineRule="auto"/>
        <w:jc w:val="both"/>
        <w:rPr>
          <w:rFonts w:ascii="Arial" w:hAnsi="Arial" w:cs="Arial"/>
        </w:rPr>
      </w:pPr>
      <w:r w:rsidRPr="00BB0ECB">
        <w:rPr>
          <w:rFonts w:ascii="Arial" w:hAnsi="Arial" w:cs="Arial"/>
        </w:rPr>
        <w:t xml:space="preserve">La </w:t>
      </w:r>
      <w:r w:rsidR="007F3766" w:rsidRPr="00BB0ECB">
        <w:rPr>
          <w:rFonts w:ascii="Arial" w:hAnsi="Arial" w:cs="Arial"/>
        </w:rPr>
        <w:t>autor</w:t>
      </w:r>
      <w:r w:rsidRPr="00BB0ECB">
        <w:rPr>
          <w:rFonts w:ascii="Arial" w:hAnsi="Arial" w:cs="Arial"/>
        </w:rPr>
        <w:t>a</w:t>
      </w:r>
      <w:r w:rsidR="00A4094E" w:rsidRPr="00BB0ECB">
        <w:rPr>
          <w:rFonts w:ascii="Arial" w:hAnsi="Arial" w:cs="Arial"/>
        </w:rPr>
        <w:t xml:space="preserve"> </w:t>
      </w:r>
      <w:r w:rsidR="00DD120B" w:rsidRPr="00BB0ECB">
        <w:rPr>
          <w:rFonts w:ascii="Arial" w:hAnsi="Arial" w:cs="Arial"/>
        </w:rPr>
        <w:t xml:space="preserve">manifiesta </w:t>
      </w:r>
      <w:r w:rsidR="000737FA" w:rsidRPr="00BB0ECB">
        <w:rPr>
          <w:rFonts w:ascii="Arial" w:hAnsi="Arial" w:cs="Arial"/>
        </w:rPr>
        <w:t xml:space="preserve">varios elementos por los cuales se debe promocionar y preservar la cultura nariñense en Bogotá </w:t>
      </w:r>
    </w:p>
    <w:p w:rsidR="000737FA" w:rsidRPr="00BB0ECB" w:rsidRDefault="000737FA" w:rsidP="00BB0ECB">
      <w:pPr>
        <w:pStyle w:val="Prrafodelista"/>
        <w:numPr>
          <w:ilvl w:val="0"/>
          <w:numId w:val="21"/>
        </w:numPr>
        <w:spacing w:before="100" w:beforeAutospacing="1" w:after="100" w:afterAutospacing="1" w:line="276" w:lineRule="auto"/>
        <w:jc w:val="both"/>
        <w:rPr>
          <w:rFonts w:cs="Arial"/>
          <w:color w:val="auto"/>
          <w:szCs w:val="24"/>
          <w:lang w:val="es-ES_tradnl" w:eastAsia="es-ES_tradnl"/>
        </w:rPr>
      </w:pPr>
      <w:r w:rsidRPr="00BB0ECB">
        <w:rPr>
          <w:rFonts w:cs="Arial"/>
          <w:b/>
          <w:bCs/>
          <w:color w:val="auto"/>
          <w:szCs w:val="24"/>
          <w:lang w:val="es-ES_tradnl" w:eastAsia="es-ES_tradnl"/>
        </w:rPr>
        <w:lastRenderedPageBreak/>
        <w:t xml:space="preserve">Bogotá es el epicentro cultural más importante del país: </w:t>
      </w:r>
      <w:r w:rsidRPr="00BB0ECB">
        <w:rPr>
          <w:rFonts w:cs="Arial"/>
          <w:color w:val="auto"/>
          <w:szCs w:val="24"/>
          <w:lang w:val="es-ES_tradnl" w:eastAsia="es-ES_tradnl"/>
        </w:rPr>
        <w:t>Es una ciudad diversa que refleja la riqueza cultural de Colombia, siendo un lugar ideal para visibilizar tradiciones regionales como las de Nariño.</w:t>
      </w:r>
    </w:p>
    <w:p w:rsidR="000737FA" w:rsidRPr="00BB0ECB" w:rsidRDefault="000737FA" w:rsidP="00BB0ECB">
      <w:pPr>
        <w:pStyle w:val="Prrafodelista"/>
        <w:numPr>
          <w:ilvl w:val="0"/>
          <w:numId w:val="21"/>
        </w:numPr>
        <w:spacing w:before="100" w:beforeAutospacing="1" w:after="100" w:afterAutospacing="1" w:line="276" w:lineRule="auto"/>
        <w:jc w:val="both"/>
        <w:rPr>
          <w:rFonts w:cs="Arial"/>
          <w:color w:val="auto"/>
          <w:szCs w:val="24"/>
          <w:lang w:val="es-ES_tradnl" w:eastAsia="es-ES_tradnl"/>
        </w:rPr>
      </w:pPr>
      <w:r w:rsidRPr="00BB0ECB">
        <w:rPr>
          <w:rFonts w:cs="Arial"/>
          <w:b/>
          <w:bCs/>
          <w:szCs w:val="24"/>
        </w:rPr>
        <w:t xml:space="preserve">Valor del Carnaval de Negros y Blancos: </w:t>
      </w:r>
      <w:r w:rsidRPr="00BB0ECB">
        <w:rPr>
          <w:rFonts w:cs="Arial"/>
          <w:szCs w:val="24"/>
        </w:rPr>
        <w:t>Esta festividad fue reconocido por la UNESCO como patrimonio inmaterial de la humanidad, representa la identidad cultural nariñense a través de expresiones artísticas como la música, la danza y la artesanía.</w:t>
      </w:r>
    </w:p>
    <w:p w:rsidR="000737FA" w:rsidRPr="00BB0ECB" w:rsidRDefault="000737FA" w:rsidP="00BB0ECB">
      <w:pPr>
        <w:pStyle w:val="Prrafodelista"/>
        <w:numPr>
          <w:ilvl w:val="0"/>
          <w:numId w:val="21"/>
        </w:numPr>
        <w:spacing w:before="100" w:beforeAutospacing="1" w:after="100" w:afterAutospacing="1" w:line="276" w:lineRule="auto"/>
        <w:jc w:val="both"/>
        <w:rPr>
          <w:rFonts w:cs="Arial"/>
          <w:color w:val="auto"/>
          <w:szCs w:val="24"/>
          <w:lang w:val="es-ES_tradnl" w:eastAsia="es-ES_tradnl"/>
        </w:rPr>
      </w:pPr>
      <w:r w:rsidRPr="00BB0ECB">
        <w:rPr>
          <w:rFonts w:cs="Arial"/>
          <w:b/>
          <w:bCs/>
          <w:szCs w:val="24"/>
        </w:rPr>
        <w:t xml:space="preserve">Necesidad de preservar la cultura nariñense: </w:t>
      </w:r>
      <w:r w:rsidRPr="00BB0ECB">
        <w:rPr>
          <w:rFonts w:cs="Arial"/>
          <w:szCs w:val="24"/>
        </w:rPr>
        <w:t>Frente a desafíos como la globalización y la falta de espacios, se propone un evento en Bogotá para promover, preservar y difundir esta herencia cultural.</w:t>
      </w:r>
    </w:p>
    <w:p w:rsidR="000737FA" w:rsidRPr="00BB0ECB" w:rsidRDefault="000737FA" w:rsidP="00BB0ECB">
      <w:pPr>
        <w:pStyle w:val="Prrafodelista"/>
        <w:numPr>
          <w:ilvl w:val="0"/>
          <w:numId w:val="21"/>
        </w:numPr>
        <w:spacing w:before="100" w:beforeAutospacing="1" w:after="100" w:afterAutospacing="1" w:line="276" w:lineRule="auto"/>
        <w:jc w:val="both"/>
        <w:rPr>
          <w:rFonts w:cs="Arial"/>
          <w:i/>
          <w:szCs w:val="24"/>
        </w:rPr>
      </w:pPr>
      <w:r w:rsidRPr="00BB0ECB">
        <w:rPr>
          <w:rFonts w:cs="Arial"/>
          <w:b/>
          <w:bCs/>
          <w:szCs w:val="24"/>
        </w:rPr>
        <w:t xml:space="preserve">Fortalecimiento de redes culturales y económicas: </w:t>
      </w:r>
      <w:r w:rsidRPr="00BB0ECB">
        <w:rPr>
          <w:rFonts w:cs="Arial"/>
          <w:szCs w:val="24"/>
        </w:rPr>
        <w:t xml:space="preserve">El evento fomentará el trabajo colaborativo entre comunidades, artistas y organizaciones, generando impacto social, cultural y económico en Bogotá y Nariño. De acuerdo con la exposición de motivos: </w:t>
      </w:r>
      <w:r w:rsidRPr="00BB0ECB">
        <w:rPr>
          <w:rFonts w:cs="Arial"/>
          <w:i/>
          <w:szCs w:val="24"/>
        </w:rPr>
        <w:t>“Esta iniciativa no solo busca embellecer la ciudad con colorido y alegría, sino también incentivar la economía creativa y fortalecer la identidad cultural de Bogotá”</w:t>
      </w:r>
    </w:p>
    <w:p w:rsidR="000737FA" w:rsidRPr="00BB0ECB" w:rsidRDefault="000737FA" w:rsidP="00BB0ECB">
      <w:pPr>
        <w:pStyle w:val="Prrafodelista"/>
        <w:numPr>
          <w:ilvl w:val="0"/>
          <w:numId w:val="21"/>
        </w:numPr>
        <w:spacing w:before="100" w:beforeAutospacing="1" w:after="100" w:afterAutospacing="1" w:line="276" w:lineRule="auto"/>
        <w:jc w:val="both"/>
        <w:rPr>
          <w:rFonts w:cs="Arial"/>
          <w:i/>
          <w:szCs w:val="24"/>
        </w:rPr>
      </w:pPr>
      <w:r w:rsidRPr="00BB0ECB">
        <w:rPr>
          <w:rFonts w:cs="Arial"/>
          <w:b/>
          <w:bCs/>
          <w:szCs w:val="24"/>
        </w:rPr>
        <w:t xml:space="preserve">Reivindicación étnica e histórica: </w:t>
      </w:r>
      <w:r w:rsidRPr="00BB0ECB">
        <w:rPr>
          <w:rFonts w:cs="Arial"/>
          <w:szCs w:val="24"/>
        </w:rPr>
        <w:t xml:space="preserve">El carnaval integra tradiciones indígenas y afrodescendientes, representando una oportunidad para reconocer y revitalizar estas identidades dentro del contexto urbano. Para la autora: </w:t>
      </w:r>
      <w:r w:rsidRPr="00BB0ECB">
        <w:rPr>
          <w:rFonts w:cs="Arial"/>
          <w:i/>
          <w:szCs w:val="24"/>
        </w:rPr>
        <w:t xml:space="preserve">“se encuentra el Cabildo de los Pastos, entidad de carácter especial, registrada por el Ministerio del Interior, actualmente están en proceso de revitalización cultural e histórica, fortalecimiento del cabildo y recuperación de sus usos, costumbres, raíces e identidad, por lo cual es de vital importancia y relevancia revivir la cultura y el arte que se teje alrededor del Carnaval” </w:t>
      </w:r>
    </w:p>
    <w:p w:rsidR="00C10D77" w:rsidRPr="00BB0ECB" w:rsidRDefault="003A2B4C" w:rsidP="00BB0ECB">
      <w:pPr>
        <w:pStyle w:val="Ttulo2"/>
        <w:spacing w:line="276" w:lineRule="auto"/>
        <w:rPr>
          <w:rFonts w:ascii="Arial" w:hAnsi="Arial" w:cs="Arial"/>
          <w:b/>
          <w:webHidden/>
          <w:szCs w:val="24"/>
        </w:rPr>
      </w:pPr>
      <w:bookmarkStart w:id="13" w:name="_Toc175148606"/>
      <w:bookmarkStart w:id="14" w:name="_Toc175148651"/>
      <w:bookmarkStart w:id="15" w:name="_Toc175148847"/>
      <w:bookmarkStart w:id="16" w:name="_Toc198216727"/>
      <w:r w:rsidRPr="00BB0ECB">
        <w:rPr>
          <w:rFonts w:ascii="Arial" w:hAnsi="Arial" w:cs="Arial"/>
          <w:b/>
          <w:szCs w:val="24"/>
        </w:rPr>
        <w:t xml:space="preserve">2. </w:t>
      </w:r>
      <w:r w:rsidR="00B36E38" w:rsidRPr="00BB0ECB">
        <w:rPr>
          <w:rFonts w:ascii="Arial" w:hAnsi="Arial" w:cs="Arial"/>
          <w:b/>
          <w:szCs w:val="24"/>
        </w:rPr>
        <w:t>SUSTENTO JURÍDICO DE LA INICIATIVA</w:t>
      </w:r>
      <w:bookmarkEnd w:id="13"/>
      <w:bookmarkEnd w:id="14"/>
      <w:bookmarkEnd w:id="15"/>
      <w:bookmarkEnd w:id="16"/>
      <w:r w:rsidR="00B36E38" w:rsidRPr="00BB0ECB">
        <w:rPr>
          <w:rFonts w:ascii="Arial" w:hAnsi="Arial" w:cs="Arial"/>
          <w:b/>
          <w:webHidden/>
          <w:szCs w:val="24"/>
        </w:rPr>
        <w:tab/>
      </w:r>
    </w:p>
    <w:p w:rsidR="00B36E38" w:rsidRPr="00BB0ECB" w:rsidRDefault="00B36E38" w:rsidP="00BB0ECB">
      <w:pPr>
        <w:pBdr>
          <w:top w:val="nil"/>
          <w:left w:val="nil"/>
          <w:bottom w:val="nil"/>
          <w:right w:val="nil"/>
          <w:between w:val="nil"/>
        </w:pBdr>
        <w:shd w:val="clear" w:color="auto" w:fill="FFFFFF"/>
        <w:spacing w:line="276" w:lineRule="auto"/>
        <w:ind w:left="1080"/>
        <w:jc w:val="both"/>
        <w:rPr>
          <w:rFonts w:ascii="Arial" w:hAnsi="Arial" w:cs="Arial"/>
          <w:b/>
        </w:rPr>
      </w:pPr>
    </w:p>
    <w:p w:rsidR="00C10D77" w:rsidRPr="00BB0ECB" w:rsidRDefault="00A62A35" w:rsidP="00BB0ECB">
      <w:pPr>
        <w:shd w:val="clear" w:color="auto" w:fill="FFFFFF"/>
        <w:spacing w:line="276" w:lineRule="auto"/>
        <w:jc w:val="both"/>
        <w:rPr>
          <w:rFonts w:ascii="Arial" w:hAnsi="Arial" w:cs="Arial"/>
        </w:rPr>
      </w:pPr>
      <w:r w:rsidRPr="00BB0ECB">
        <w:rPr>
          <w:rFonts w:ascii="Arial" w:hAnsi="Arial" w:cs="Arial"/>
        </w:rPr>
        <w:t>El autor del proyecto de acuerdo expone</w:t>
      </w:r>
      <w:r w:rsidR="00A4094E" w:rsidRPr="00BB0ECB">
        <w:rPr>
          <w:rFonts w:ascii="Arial" w:hAnsi="Arial" w:cs="Arial"/>
        </w:rPr>
        <w:t xml:space="preserve"> la siguiente normatividad.</w:t>
      </w:r>
    </w:p>
    <w:p w:rsidR="00C10D77" w:rsidRPr="00BB0ECB" w:rsidRDefault="00C10D77" w:rsidP="00BB0ECB">
      <w:pPr>
        <w:pBdr>
          <w:top w:val="nil"/>
          <w:left w:val="nil"/>
          <w:bottom w:val="nil"/>
          <w:right w:val="nil"/>
          <w:between w:val="nil"/>
        </w:pBdr>
        <w:shd w:val="clear" w:color="auto" w:fill="FFFFFF"/>
        <w:spacing w:line="276" w:lineRule="auto"/>
        <w:ind w:left="1080"/>
        <w:jc w:val="both"/>
        <w:rPr>
          <w:rFonts w:ascii="Arial" w:hAnsi="Arial" w:cs="Arial"/>
          <w:b/>
          <w:color w:val="000000"/>
        </w:rPr>
      </w:pPr>
    </w:p>
    <w:p w:rsidR="003A2B4C" w:rsidRPr="00BB0ECB" w:rsidRDefault="00853583" w:rsidP="00BB0ECB">
      <w:pPr>
        <w:pStyle w:val="Ttulo2"/>
        <w:spacing w:line="276" w:lineRule="auto"/>
        <w:rPr>
          <w:rFonts w:ascii="Arial" w:hAnsi="Arial" w:cs="Arial"/>
          <w:b/>
          <w:szCs w:val="24"/>
        </w:rPr>
      </w:pPr>
      <w:bookmarkStart w:id="17" w:name="_Toc175148608"/>
      <w:bookmarkStart w:id="18" w:name="_Toc175148653"/>
      <w:bookmarkStart w:id="19" w:name="_Toc175148849"/>
      <w:bookmarkStart w:id="20" w:name="_Toc198216728"/>
      <w:r w:rsidRPr="00BB0ECB">
        <w:rPr>
          <w:rFonts w:ascii="Arial" w:hAnsi="Arial" w:cs="Arial"/>
          <w:b/>
          <w:szCs w:val="24"/>
        </w:rPr>
        <w:t>2.1</w:t>
      </w:r>
      <w:r w:rsidR="003A2B4C" w:rsidRPr="00BB0ECB">
        <w:rPr>
          <w:rFonts w:ascii="Arial" w:hAnsi="Arial" w:cs="Arial"/>
          <w:b/>
          <w:szCs w:val="24"/>
        </w:rPr>
        <w:t xml:space="preserve">. </w:t>
      </w:r>
      <w:r w:rsidR="00D71F66" w:rsidRPr="00BB0ECB">
        <w:rPr>
          <w:rFonts w:ascii="Arial" w:hAnsi="Arial" w:cs="Arial"/>
          <w:b/>
          <w:szCs w:val="24"/>
        </w:rPr>
        <w:t>De orden C</w:t>
      </w:r>
      <w:r w:rsidR="00A4094E" w:rsidRPr="00BB0ECB">
        <w:rPr>
          <w:rFonts w:ascii="Arial" w:hAnsi="Arial" w:cs="Arial"/>
          <w:b/>
          <w:szCs w:val="24"/>
        </w:rPr>
        <w:t>onstitucional</w:t>
      </w:r>
      <w:bookmarkEnd w:id="17"/>
      <w:bookmarkEnd w:id="18"/>
      <w:bookmarkEnd w:id="19"/>
      <w:bookmarkEnd w:id="20"/>
    </w:p>
    <w:p w:rsidR="003A2B4C" w:rsidRPr="00BB0ECB" w:rsidRDefault="003A2B4C" w:rsidP="00BB0ECB">
      <w:pPr>
        <w:spacing w:line="276" w:lineRule="auto"/>
        <w:jc w:val="both"/>
        <w:rPr>
          <w:rFonts w:ascii="Arial" w:hAnsi="Arial" w:cs="Arial"/>
          <w:b/>
        </w:rPr>
      </w:pPr>
    </w:p>
    <w:p w:rsidR="00C10D77" w:rsidRPr="00BB0ECB" w:rsidRDefault="007C5293" w:rsidP="00BB0ECB">
      <w:pPr>
        <w:spacing w:line="276" w:lineRule="auto"/>
        <w:jc w:val="both"/>
        <w:rPr>
          <w:rFonts w:ascii="Arial" w:hAnsi="Arial" w:cs="Arial"/>
        </w:rPr>
      </w:pPr>
      <w:r w:rsidRPr="00BB0ECB">
        <w:rPr>
          <w:rFonts w:ascii="Arial" w:hAnsi="Arial" w:cs="Arial"/>
        </w:rPr>
        <w:t>El autor en el proyecto de acuerdo menciona la norma</w:t>
      </w:r>
      <w:r w:rsidR="00A4094E" w:rsidRPr="00BB0ECB">
        <w:rPr>
          <w:rFonts w:ascii="Arial" w:hAnsi="Arial" w:cs="Arial"/>
        </w:rPr>
        <w:t xml:space="preserve"> Constitucional</w:t>
      </w:r>
      <w:r w:rsidRPr="00BB0ECB">
        <w:rPr>
          <w:rFonts w:ascii="Arial" w:hAnsi="Arial" w:cs="Arial"/>
        </w:rPr>
        <w:t xml:space="preserve"> </w:t>
      </w:r>
      <w:r w:rsidR="00A4094E" w:rsidRPr="00BB0ECB">
        <w:rPr>
          <w:rFonts w:ascii="Arial" w:hAnsi="Arial" w:cs="Arial"/>
        </w:rPr>
        <w:t xml:space="preserve">que considera relevante como lo son </w:t>
      </w:r>
      <w:r w:rsidRPr="00BB0ECB">
        <w:rPr>
          <w:rFonts w:ascii="Arial" w:hAnsi="Arial" w:cs="Arial"/>
        </w:rPr>
        <w:t xml:space="preserve">Artículos </w:t>
      </w:r>
      <w:r w:rsidR="00F32134" w:rsidRPr="00BB0ECB">
        <w:rPr>
          <w:rFonts w:ascii="Arial" w:hAnsi="Arial" w:cs="Arial"/>
        </w:rPr>
        <w:t>2, 7, 8, 70, 71, 72, 313</w:t>
      </w:r>
      <w:r w:rsidR="00D7340F" w:rsidRPr="00BB0ECB">
        <w:rPr>
          <w:rFonts w:ascii="Arial" w:hAnsi="Arial" w:cs="Arial"/>
        </w:rPr>
        <w:t xml:space="preserve"> </w:t>
      </w:r>
      <w:r w:rsidR="00A4094E" w:rsidRPr="00BB0ECB">
        <w:rPr>
          <w:rFonts w:ascii="Arial" w:hAnsi="Arial" w:cs="Arial"/>
        </w:rPr>
        <w:t xml:space="preserve">de la Constitución Política de Colombia. </w:t>
      </w:r>
    </w:p>
    <w:p w:rsidR="00D7340F" w:rsidRPr="00BB0ECB" w:rsidRDefault="00D7340F" w:rsidP="00BB0ECB">
      <w:pPr>
        <w:spacing w:line="276" w:lineRule="auto"/>
        <w:jc w:val="both"/>
        <w:rPr>
          <w:rFonts w:ascii="Arial" w:hAnsi="Arial" w:cs="Arial"/>
        </w:rPr>
      </w:pPr>
    </w:p>
    <w:p w:rsidR="00D7340F" w:rsidRPr="00BB0ECB" w:rsidRDefault="00D7340F" w:rsidP="00BB0ECB">
      <w:pPr>
        <w:pStyle w:val="Prrafodelista"/>
        <w:numPr>
          <w:ilvl w:val="0"/>
          <w:numId w:val="15"/>
        </w:numPr>
        <w:spacing w:line="276" w:lineRule="auto"/>
        <w:jc w:val="both"/>
        <w:rPr>
          <w:rFonts w:cs="Arial"/>
          <w:szCs w:val="24"/>
        </w:rPr>
      </w:pPr>
      <w:r w:rsidRPr="00BB0ECB">
        <w:rPr>
          <w:rFonts w:cs="Arial"/>
          <w:b/>
          <w:szCs w:val="24"/>
        </w:rPr>
        <w:lastRenderedPageBreak/>
        <w:t>Artículo 2.</w:t>
      </w:r>
      <w:r w:rsidRPr="00BB0ECB">
        <w:rPr>
          <w:rFonts w:cs="Arial"/>
          <w:szCs w:val="24"/>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D7340F" w:rsidRPr="00BB0ECB" w:rsidRDefault="00D7340F" w:rsidP="00BB0ECB">
      <w:pPr>
        <w:spacing w:line="276" w:lineRule="auto"/>
        <w:jc w:val="both"/>
        <w:rPr>
          <w:rFonts w:ascii="Arial" w:hAnsi="Arial" w:cs="Arial"/>
        </w:rPr>
      </w:pPr>
    </w:p>
    <w:p w:rsidR="00D7340F" w:rsidRPr="00BB0ECB" w:rsidRDefault="00D7340F" w:rsidP="00BB0ECB">
      <w:pPr>
        <w:pStyle w:val="Prrafodelista"/>
        <w:spacing w:line="276" w:lineRule="auto"/>
        <w:ind w:left="720"/>
        <w:jc w:val="both"/>
        <w:rPr>
          <w:rFonts w:cs="Arial"/>
          <w:szCs w:val="24"/>
        </w:rPr>
      </w:pPr>
      <w:r w:rsidRPr="00BB0ECB">
        <w:rPr>
          <w:rFonts w:cs="Arial"/>
          <w:szCs w:val="24"/>
        </w:rPr>
        <w:t>Las autoridades de la República están instituidas para proteger a todas las personas residentes en Colombia, en su vida, honra, bienes, creencias, y demás derechos y libertades, y para asegurar el cumplimiento de los deberes sociales del Estado y de los particulares.</w:t>
      </w:r>
      <w:bookmarkStart w:id="21" w:name="bookmark=id.gjdgxs" w:colFirst="0" w:colLast="0"/>
      <w:bookmarkEnd w:id="21"/>
    </w:p>
    <w:p w:rsidR="00D7340F" w:rsidRPr="00BB0ECB" w:rsidRDefault="00D7340F" w:rsidP="00BB0ECB">
      <w:pPr>
        <w:spacing w:line="276" w:lineRule="auto"/>
        <w:jc w:val="both"/>
        <w:rPr>
          <w:rFonts w:ascii="Arial" w:hAnsi="Arial" w:cs="Arial"/>
        </w:rPr>
      </w:pPr>
    </w:p>
    <w:p w:rsidR="00D7340F" w:rsidRPr="00BB0ECB" w:rsidRDefault="00D7340F" w:rsidP="00BB0ECB">
      <w:pPr>
        <w:pStyle w:val="Prrafodelista"/>
        <w:numPr>
          <w:ilvl w:val="0"/>
          <w:numId w:val="15"/>
        </w:numPr>
        <w:spacing w:line="276" w:lineRule="auto"/>
        <w:jc w:val="both"/>
        <w:rPr>
          <w:rFonts w:cs="Arial"/>
          <w:szCs w:val="24"/>
        </w:rPr>
      </w:pPr>
      <w:r w:rsidRPr="00BB0ECB">
        <w:rPr>
          <w:rFonts w:cs="Arial"/>
          <w:b/>
          <w:szCs w:val="24"/>
        </w:rPr>
        <w:t>Artículo 7.</w:t>
      </w:r>
      <w:r w:rsidRPr="00BB0ECB">
        <w:rPr>
          <w:rFonts w:cs="Arial"/>
          <w:szCs w:val="24"/>
        </w:rPr>
        <w:t> El Estado reconoce y protege la diversidad étnica y cultural de la Nación colombiana.</w:t>
      </w:r>
    </w:p>
    <w:p w:rsidR="00D7340F" w:rsidRPr="00BB0ECB" w:rsidRDefault="00D7340F" w:rsidP="00BB0ECB">
      <w:pPr>
        <w:spacing w:line="276" w:lineRule="auto"/>
        <w:jc w:val="both"/>
        <w:rPr>
          <w:rFonts w:ascii="Arial" w:hAnsi="Arial" w:cs="Arial"/>
        </w:rPr>
      </w:pPr>
    </w:p>
    <w:p w:rsidR="00D7340F" w:rsidRPr="00BB0ECB" w:rsidRDefault="00D7340F" w:rsidP="00BB0ECB">
      <w:pPr>
        <w:pStyle w:val="Prrafodelista"/>
        <w:numPr>
          <w:ilvl w:val="0"/>
          <w:numId w:val="15"/>
        </w:numPr>
        <w:spacing w:line="276" w:lineRule="auto"/>
        <w:jc w:val="both"/>
        <w:rPr>
          <w:rFonts w:cs="Arial"/>
          <w:szCs w:val="24"/>
        </w:rPr>
      </w:pPr>
      <w:r w:rsidRPr="00BB0ECB">
        <w:rPr>
          <w:rFonts w:cs="Arial"/>
          <w:b/>
          <w:szCs w:val="24"/>
        </w:rPr>
        <w:t xml:space="preserve">Artículo </w:t>
      </w:r>
      <w:r w:rsidR="003F0036" w:rsidRPr="00BB0ECB">
        <w:rPr>
          <w:rFonts w:cs="Arial"/>
          <w:b/>
          <w:szCs w:val="24"/>
        </w:rPr>
        <w:t xml:space="preserve">8. </w:t>
      </w:r>
      <w:r w:rsidR="003F0036" w:rsidRPr="00BB0ECB">
        <w:rPr>
          <w:rFonts w:cs="Arial"/>
          <w:szCs w:val="24"/>
        </w:rPr>
        <w:t>Es Obligación del Estado y de las personas proteger las riquezas culturales y naturales de la Nación</w:t>
      </w:r>
    </w:p>
    <w:p w:rsidR="00D7340F" w:rsidRPr="00BB0ECB" w:rsidRDefault="00D7340F" w:rsidP="00BB0ECB">
      <w:pPr>
        <w:spacing w:line="276" w:lineRule="auto"/>
        <w:jc w:val="both"/>
        <w:rPr>
          <w:rFonts w:ascii="Arial" w:hAnsi="Arial" w:cs="Arial"/>
        </w:rPr>
      </w:pPr>
    </w:p>
    <w:p w:rsidR="003F0036" w:rsidRPr="00BB0ECB" w:rsidRDefault="00D7340F" w:rsidP="00BB0ECB">
      <w:pPr>
        <w:pStyle w:val="Prrafodelista"/>
        <w:numPr>
          <w:ilvl w:val="0"/>
          <w:numId w:val="15"/>
        </w:numPr>
        <w:spacing w:line="276" w:lineRule="auto"/>
        <w:jc w:val="both"/>
        <w:rPr>
          <w:rFonts w:cs="Arial"/>
          <w:szCs w:val="24"/>
        </w:rPr>
      </w:pPr>
      <w:r w:rsidRPr="00BB0ECB">
        <w:rPr>
          <w:rFonts w:cs="Arial"/>
          <w:b/>
          <w:szCs w:val="24"/>
        </w:rPr>
        <w:t>Artículo </w:t>
      </w:r>
      <w:r w:rsidR="003F0036" w:rsidRPr="00BB0ECB">
        <w:rPr>
          <w:rFonts w:cs="Arial"/>
          <w:b/>
          <w:szCs w:val="24"/>
        </w:rPr>
        <w:t xml:space="preserve">70. </w:t>
      </w:r>
      <w:r w:rsidR="003F0036" w:rsidRPr="00BB0ECB">
        <w:rPr>
          <w:rFonts w:cs="Arial"/>
          <w:szCs w:val="24"/>
        </w:rPr>
        <w:t>El Estado tiene el deber de promover y fomentar el acceso a la cultura de todos los colombianos en igualdad de oportunidades, por medio de la educación permanente y la enseñanza científica, técnica, artística y profesional en todas del proceso de creación de la identidad nacional.</w:t>
      </w:r>
    </w:p>
    <w:p w:rsidR="003F0036" w:rsidRPr="00BB0ECB" w:rsidRDefault="003F0036" w:rsidP="00BB0ECB">
      <w:pPr>
        <w:pStyle w:val="Prrafodelista"/>
        <w:spacing w:line="276" w:lineRule="auto"/>
        <w:ind w:left="720"/>
        <w:jc w:val="both"/>
        <w:rPr>
          <w:rFonts w:cs="Arial"/>
          <w:szCs w:val="24"/>
        </w:rPr>
      </w:pPr>
    </w:p>
    <w:p w:rsidR="00EE241C" w:rsidRPr="00BB0ECB" w:rsidRDefault="003F0036" w:rsidP="00BB0ECB">
      <w:pPr>
        <w:pStyle w:val="Prrafodelista"/>
        <w:spacing w:line="276" w:lineRule="auto"/>
        <w:ind w:left="720"/>
        <w:jc w:val="both"/>
        <w:rPr>
          <w:rFonts w:cs="Arial"/>
          <w:szCs w:val="24"/>
        </w:rPr>
      </w:pPr>
      <w:r w:rsidRPr="00BB0ECB">
        <w:rPr>
          <w:rFonts w:cs="Arial"/>
          <w:szCs w:val="24"/>
        </w:rPr>
        <w:t>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rsidR="003F0036" w:rsidRPr="00BB0ECB" w:rsidRDefault="003F0036" w:rsidP="00BB0ECB">
      <w:pPr>
        <w:pStyle w:val="Prrafodelista"/>
        <w:spacing w:line="276" w:lineRule="auto"/>
        <w:ind w:left="720"/>
        <w:jc w:val="both"/>
        <w:rPr>
          <w:rFonts w:cs="Arial"/>
          <w:szCs w:val="24"/>
        </w:rPr>
      </w:pPr>
    </w:p>
    <w:p w:rsidR="003F0036" w:rsidRPr="00BB0ECB" w:rsidRDefault="003F0036" w:rsidP="00BB0ECB">
      <w:pPr>
        <w:pStyle w:val="Prrafodelista"/>
        <w:numPr>
          <w:ilvl w:val="0"/>
          <w:numId w:val="20"/>
        </w:numPr>
        <w:spacing w:line="276" w:lineRule="auto"/>
        <w:jc w:val="both"/>
        <w:rPr>
          <w:rFonts w:cs="Arial"/>
          <w:szCs w:val="24"/>
        </w:rPr>
      </w:pPr>
      <w:r w:rsidRPr="00BB0ECB">
        <w:rPr>
          <w:rFonts w:cs="Arial"/>
          <w:b/>
          <w:szCs w:val="24"/>
        </w:rPr>
        <w:t>Artículo 71</w:t>
      </w:r>
      <w:r w:rsidRPr="00BB0ECB">
        <w:rPr>
          <w:rFonts w:cs="Arial"/>
          <w:szCs w:val="24"/>
        </w:rPr>
        <w:t>. 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esculturales y ofrecerá estímulos especiales a personas e instituciones que ejerzan estas actividades.</w:t>
      </w:r>
    </w:p>
    <w:p w:rsidR="003F0036" w:rsidRPr="00BB0ECB" w:rsidRDefault="003F0036" w:rsidP="00BB0ECB">
      <w:pPr>
        <w:pStyle w:val="Prrafodelista"/>
        <w:spacing w:line="276" w:lineRule="auto"/>
        <w:ind w:left="720"/>
        <w:jc w:val="both"/>
        <w:rPr>
          <w:rFonts w:cs="Arial"/>
          <w:szCs w:val="24"/>
        </w:rPr>
      </w:pPr>
    </w:p>
    <w:p w:rsidR="003F0036" w:rsidRPr="00BB0ECB" w:rsidRDefault="003F0036" w:rsidP="00BB0ECB">
      <w:pPr>
        <w:pStyle w:val="Prrafodelista"/>
        <w:numPr>
          <w:ilvl w:val="0"/>
          <w:numId w:val="20"/>
        </w:numPr>
        <w:spacing w:line="276" w:lineRule="auto"/>
        <w:jc w:val="both"/>
        <w:rPr>
          <w:rFonts w:cs="Arial"/>
          <w:szCs w:val="24"/>
        </w:rPr>
      </w:pPr>
      <w:r w:rsidRPr="00BB0ECB">
        <w:rPr>
          <w:rFonts w:cs="Arial"/>
          <w:b/>
          <w:szCs w:val="24"/>
        </w:rPr>
        <w:t>Artículo 72.</w:t>
      </w:r>
      <w:r w:rsidRPr="00BB0ECB">
        <w:rPr>
          <w:rFonts w:cs="Arial"/>
          <w:szCs w:val="24"/>
        </w:rPr>
        <w:t xml:space="preserve"> 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territorios de riqueza arqueológica</w:t>
      </w:r>
    </w:p>
    <w:p w:rsidR="003F0036" w:rsidRPr="00BB0ECB" w:rsidRDefault="003F0036" w:rsidP="00BB0ECB">
      <w:pPr>
        <w:pStyle w:val="Prrafodelista"/>
        <w:spacing w:line="276" w:lineRule="auto"/>
        <w:rPr>
          <w:rFonts w:cs="Arial"/>
          <w:szCs w:val="24"/>
        </w:rPr>
      </w:pPr>
    </w:p>
    <w:p w:rsidR="003F0036" w:rsidRPr="00BB0ECB" w:rsidRDefault="003F0036" w:rsidP="00BB0ECB">
      <w:pPr>
        <w:pStyle w:val="Prrafodelista"/>
        <w:numPr>
          <w:ilvl w:val="0"/>
          <w:numId w:val="20"/>
        </w:numPr>
        <w:spacing w:line="276" w:lineRule="auto"/>
        <w:jc w:val="both"/>
        <w:rPr>
          <w:rFonts w:cs="Arial"/>
          <w:szCs w:val="24"/>
        </w:rPr>
      </w:pPr>
      <w:r w:rsidRPr="00BB0ECB">
        <w:rPr>
          <w:rFonts w:cs="Arial"/>
          <w:b/>
          <w:szCs w:val="24"/>
        </w:rPr>
        <w:t>Articulo. 313,</w:t>
      </w:r>
      <w:r w:rsidRPr="00BB0ECB">
        <w:rPr>
          <w:rFonts w:cs="Arial"/>
          <w:szCs w:val="24"/>
        </w:rPr>
        <w:t xml:space="preserve"> numeral 9, Corresponde al Concejo: Dictar las normas necesarias para el control, la preservación y defensa del patrimonio ecológico y cultural del Municipio". Siendo esta una misión encomendada por la Carta Magna la corporación está facultada para velar, controlar, preservar y defender una de las manifestaciones culturales que presenta nuestra ciudad.</w:t>
      </w:r>
    </w:p>
    <w:p w:rsidR="007F33AE" w:rsidRPr="00BB0ECB" w:rsidRDefault="007F33AE" w:rsidP="00BB0ECB">
      <w:pPr>
        <w:pStyle w:val="Prrafodelista"/>
        <w:pBdr>
          <w:top w:val="nil"/>
          <w:left w:val="nil"/>
          <w:bottom w:val="nil"/>
          <w:right w:val="nil"/>
          <w:between w:val="nil"/>
        </w:pBdr>
        <w:spacing w:line="276" w:lineRule="auto"/>
        <w:ind w:left="720"/>
        <w:jc w:val="both"/>
        <w:rPr>
          <w:rFonts w:cs="Arial"/>
          <w:szCs w:val="24"/>
        </w:rPr>
      </w:pPr>
    </w:p>
    <w:p w:rsidR="003A2B4C" w:rsidRPr="00BB0ECB" w:rsidRDefault="003A2B4C" w:rsidP="00BB0ECB">
      <w:pPr>
        <w:pStyle w:val="Ttulo2"/>
        <w:spacing w:line="276" w:lineRule="auto"/>
        <w:rPr>
          <w:rFonts w:ascii="Arial" w:hAnsi="Arial" w:cs="Arial"/>
          <w:b/>
          <w:szCs w:val="24"/>
        </w:rPr>
      </w:pPr>
      <w:bookmarkStart w:id="22" w:name="_Toc175148609"/>
      <w:bookmarkStart w:id="23" w:name="_Toc175148654"/>
      <w:bookmarkStart w:id="24" w:name="_Toc175148850"/>
      <w:bookmarkStart w:id="25" w:name="_Toc198216729"/>
      <w:r w:rsidRPr="00BB0ECB">
        <w:rPr>
          <w:rFonts w:ascii="Arial" w:hAnsi="Arial" w:cs="Arial"/>
          <w:b/>
          <w:szCs w:val="24"/>
        </w:rPr>
        <w:t>2.</w:t>
      </w:r>
      <w:r w:rsidR="00853583" w:rsidRPr="00BB0ECB">
        <w:rPr>
          <w:rFonts w:ascii="Arial" w:hAnsi="Arial" w:cs="Arial"/>
          <w:b/>
          <w:szCs w:val="24"/>
        </w:rPr>
        <w:t>2</w:t>
      </w:r>
      <w:r w:rsidRPr="00BB0ECB">
        <w:rPr>
          <w:rFonts w:ascii="Arial" w:hAnsi="Arial" w:cs="Arial"/>
          <w:b/>
          <w:szCs w:val="24"/>
        </w:rPr>
        <w:t xml:space="preserve">. </w:t>
      </w:r>
      <w:r w:rsidR="00A4094E" w:rsidRPr="00BB0ECB">
        <w:rPr>
          <w:rFonts w:ascii="Arial" w:hAnsi="Arial" w:cs="Arial"/>
          <w:b/>
          <w:szCs w:val="24"/>
        </w:rPr>
        <w:t xml:space="preserve">De </w:t>
      </w:r>
      <w:r w:rsidR="00D71F66" w:rsidRPr="00BB0ECB">
        <w:rPr>
          <w:rFonts w:ascii="Arial" w:hAnsi="Arial" w:cs="Arial"/>
          <w:b/>
          <w:szCs w:val="24"/>
        </w:rPr>
        <w:t>orden</w:t>
      </w:r>
      <w:r w:rsidR="00A4094E" w:rsidRPr="00BB0ECB">
        <w:rPr>
          <w:rFonts w:ascii="Arial" w:hAnsi="Arial" w:cs="Arial"/>
          <w:b/>
          <w:szCs w:val="24"/>
        </w:rPr>
        <w:t xml:space="preserve"> Legal</w:t>
      </w:r>
      <w:bookmarkEnd w:id="22"/>
      <w:bookmarkEnd w:id="23"/>
      <w:bookmarkEnd w:id="24"/>
      <w:bookmarkEnd w:id="25"/>
    </w:p>
    <w:p w:rsidR="003A2B4C" w:rsidRPr="00BB0ECB" w:rsidRDefault="003A2B4C" w:rsidP="00BB0ECB">
      <w:pPr>
        <w:spacing w:line="276" w:lineRule="auto"/>
        <w:jc w:val="both"/>
        <w:rPr>
          <w:rFonts w:ascii="Arial" w:hAnsi="Arial" w:cs="Arial"/>
          <w:b/>
        </w:rPr>
      </w:pPr>
    </w:p>
    <w:p w:rsidR="00B55B55" w:rsidRPr="00BB0ECB" w:rsidRDefault="007C5293" w:rsidP="00BB0ECB">
      <w:pPr>
        <w:spacing w:line="276" w:lineRule="auto"/>
        <w:jc w:val="both"/>
        <w:rPr>
          <w:rFonts w:ascii="Arial" w:hAnsi="Arial" w:cs="Arial"/>
        </w:rPr>
      </w:pPr>
      <w:r w:rsidRPr="00BB0ECB">
        <w:rPr>
          <w:rFonts w:ascii="Arial" w:hAnsi="Arial" w:cs="Arial"/>
        </w:rPr>
        <w:t>El autor en</w:t>
      </w:r>
      <w:r w:rsidR="00B55B55" w:rsidRPr="00BB0ECB">
        <w:rPr>
          <w:rFonts w:ascii="Arial" w:hAnsi="Arial" w:cs="Arial"/>
        </w:rPr>
        <w:t xml:space="preserve"> el proyecto de acuerdo menciona las siguientes Leyes </w:t>
      </w:r>
      <w:r w:rsidRPr="00BB0ECB">
        <w:rPr>
          <w:rFonts w:ascii="Arial" w:hAnsi="Arial" w:cs="Arial"/>
        </w:rPr>
        <w:t xml:space="preserve"> </w:t>
      </w:r>
    </w:p>
    <w:p w:rsidR="00B55B55" w:rsidRPr="00BB0ECB" w:rsidRDefault="00B55B55" w:rsidP="00BB0ECB">
      <w:pPr>
        <w:spacing w:line="276" w:lineRule="auto"/>
        <w:jc w:val="both"/>
        <w:rPr>
          <w:rFonts w:ascii="Arial" w:hAnsi="Arial" w:cs="Arial"/>
          <w:color w:val="FF0000"/>
        </w:rPr>
      </w:pPr>
    </w:p>
    <w:p w:rsidR="00B55B55" w:rsidRPr="00BB0ECB" w:rsidRDefault="00B55B55" w:rsidP="00BB0ECB">
      <w:pPr>
        <w:pStyle w:val="Prrafodelista"/>
        <w:numPr>
          <w:ilvl w:val="0"/>
          <w:numId w:val="15"/>
        </w:numPr>
        <w:spacing w:line="276" w:lineRule="auto"/>
        <w:jc w:val="both"/>
        <w:rPr>
          <w:rFonts w:eastAsia="Arial" w:cs="Arial"/>
          <w:szCs w:val="24"/>
        </w:rPr>
      </w:pPr>
      <w:r w:rsidRPr="00BB0ECB">
        <w:rPr>
          <w:rFonts w:eastAsia="Arial" w:cs="Arial"/>
          <w:b/>
          <w:szCs w:val="24"/>
        </w:rPr>
        <w:t xml:space="preserve">Ley </w:t>
      </w:r>
      <w:r w:rsidR="003F0036" w:rsidRPr="00BB0ECB">
        <w:rPr>
          <w:rFonts w:eastAsia="Arial" w:cs="Arial"/>
          <w:b/>
          <w:szCs w:val="24"/>
        </w:rPr>
        <w:t>397 de 1997. Ley General de Cultura.</w:t>
      </w:r>
    </w:p>
    <w:p w:rsidR="003F0036" w:rsidRPr="00BB0ECB" w:rsidRDefault="003F0036" w:rsidP="00BB0ECB">
      <w:pPr>
        <w:spacing w:before="100" w:beforeAutospacing="1" w:after="100" w:afterAutospacing="1" w:line="276" w:lineRule="auto"/>
        <w:jc w:val="both"/>
        <w:rPr>
          <w:rFonts w:ascii="Arial" w:hAnsi="Arial" w:cs="Arial"/>
        </w:rPr>
      </w:pPr>
      <w:r w:rsidRPr="00BB0ECB">
        <w:rPr>
          <w:rFonts w:ascii="Arial" w:hAnsi="Arial" w:cs="Arial"/>
        </w:rPr>
        <w:t>De acuerdo con el numeral 3 del artículo 1º de la Ley 397 de 1997, se establece que "El Estado impulsará y estimulará los procesos, proyectos y actividades culturales en un marco de reconocimiento y respeto por la diversidad y variedad cultural de la nación colombiana". En el numeral 5 se señala que “Es obligación del Estado y de las personas valorar, proteger y difundir el patrimonio cultural de la nación”. Asimismo, el numeral 11 establece que “El Estado fomentará la creación, ampliación y adecuación de infraestructura artística y cultural, garantizando el acceso de todos los colombianos a la misma”.</w:t>
      </w:r>
    </w:p>
    <w:p w:rsidR="000E6A91" w:rsidRPr="00BB0ECB" w:rsidRDefault="000E6A91" w:rsidP="00BB0ECB">
      <w:pPr>
        <w:spacing w:before="100" w:beforeAutospacing="1" w:after="100" w:afterAutospacing="1" w:line="276" w:lineRule="auto"/>
        <w:jc w:val="both"/>
        <w:rPr>
          <w:rFonts w:ascii="Arial" w:hAnsi="Arial" w:cs="Arial"/>
        </w:rPr>
      </w:pPr>
      <w:r w:rsidRPr="00BB0ECB">
        <w:rPr>
          <w:rFonts w:ascii="Arial" w:hAnsi="Arial" w:cs="Arial"/>
          <w:b/>
        </w:rPr>
        <w:t>Artículo 4°. Integración del patrimonio cultural de la Nación</w:t>
      </w:r>
      <w:r w:rsidRPr="00BB0ECB">
        <w:rPr>
          <w:rFonts w:ascii="Arial" w:hAnsi="Arial" w:cs="Arial"/>
        </w:rPr>
        <w:t xml:space="preserve">. El patrimonio cultural de la Nación está constituido por todos los bienes materiales, manifestaciones inmateriales, productos y representaciones culturales que expresan la nacionalidad colombiana. Esto incluye la lengua castellana, las lenguas y dialectos de las comunidades indígenas, afrocolombianas y creoles, así como tradiciones, </w:t>
      </w:r>
      <w:r w:rsidRPr="00BB0ECB">
        <w:rPr>
          <w:rFonts w:ascii="Arial" w:hAnsi="Arial" w:cs="Arial"/>
        </w:rPr>
        <w:lastRenderedPageBreak/>
        <w:t>conocimientos ancestrales, paisajes culturales, costumbres y hábitos. También abarca los bienes materiales, tanto muebles como inmuebles, que poseen un especial interés histórico, artístico, científico, estético o simbólico en diversos ámbitos, como el plástico, arquitectónico, urbano, arqueológico, lingüístico, sonoro, musical, audiovisual, fílmico, testimonial, documental, literario, bibliográfico, museológico y antropológico.</w:t>
      </w:r>
    </w:p>
    <w:p w:rsidR="000E6A91" w:rsidRPr="00BB0ECB" w:rsidRDefault="000E6A91" w:rsidP="00BB0ECB">
      <w:pPr>
        <w:spacing w:before="100" w:beforeAutospacing="1" w:after="100" w:afterAutospacing="1" w:line="276" w:lineRule="auto"/>
        <w:jc w:val="both"/>
        <w:rPr>
          <w:rFonts w:ascii="Arial" w:hAnsi="Arial" w:cs="Arial"/>
        </w:rPr>
      </w:pPr>
      <w:r w:rsidRPr="00BB0ECB">
        <w:rPr>
          <w:rFonts w:ascii="Arial" w:hAnsi="Arial" w:cs="Arial"/>
          <w:b/>
        </w:rPr>
        <w:t>Artículo 18. Fomento y estímulos a la creación, investigación y actividad artística y cultural</w:t>
      </w:r>
      <w:r w:rsidRPr="00BB0ECB">
        <w:rPr>
          <w:rFonts w:ascii="Arial" w:hAnsi="Arial" w:cs="Arial"/>
        </w:rPr>
        <w:t>. El Estado, a través del Ministerio de Cultura y las entidades territoriales, establecerá estímulos especiales y promoverá la creación, la actividad artística y cultural, la investigación y el fortalecimiento de las expresiones culturales.</w:t>
      </w:r>
    </w:p>
    <w:p w:rsidR="000E6A91" w:rsidRPr="00BB0ECB" w:rsidRDefault="000E6A91" w:rsidP="00BB0ECB">
      <w:pPr>
        <w:spacing w:before="100" w:beforeAutospacing="1" w:after="100" w:afterAutospacing="1" w:line="276" w:lineRule="auto"/>
        <w:jc w:val="both"/>
        <w:rPr>
          <w:rFonts w:ascii="Arial" w:hAnsi="Arial" w:cs="Arial"/>
        </w:rPr>
      </w:pPr>
      <w:r w:rsidRPr="00BB0ECB">
        <w:rPr>
          <w:rFonts w:ascii="Arial" w:hAnsi="Arial" w:cs="Arial"/>
        </w:rPr>
        <w:t>Para ello, se implementarán programas que incluirán bolsas de trabajo, becas, premios anuales, concursos, festivales, talleres de formación artística, apoyo a personas y grupos dedicados a actividades culturales, ferias, exposiciones y unidades móviles de divulgación cultural. También se otorgarán incentivos y créditos especiales para artistas destacados y miembros de las comunidades locales en el ámbito de la creación, ejecución, experimentación, formación e investigación, tanto a nivel individual como colectivo, en las siguientes expresiones culturales:</w:t>
      </w:r>
    </w:p>
    <w:p w:rsidR="000E6A91" w:rsidRPr="00BB0ECB" w:rsidRDefault="000E6A91" w:rsidP="00BB0ECB">
      <w:pPr>
        <w:spacing w:before="100" w:beforeAutospacing="1" w:after="100" w:afterAutospacing="1" w:line="276" w:lineRule="auto"/>
        <w:ind w:left="709"/>
        <w:rPr>
          <w:rFonts w:ascii="Arial" w:hAnsi="Arial" w:cs="Arial"/>
        </w:rPr>
      </w:pPr>
      <w:r w:rsidRPr="00BB0ECB">
        <w:rPr>
          <w:rFonts w:ascii="Arial" w:hAnsi="Arial" w:cs="Arial"/>
        </w:rPr>
        <w:t>a) Artes plásticas</w:t>
      </w:r>
      <w:r w:rsidRPr="00BB0ECB">
        <w:rPr>
          <w:rFonts w:ascii="Arial" w:hAnsi="Arial" w:cs="Arial"/>
        </w:rPr>
        <w:br/>
        <w:t>b) Artes musicales</w:t>
      </w:r>
      <w:r w:rsidRPr="00BB0ECB">
        <w:rPr>
          <w:rFonts w:ascii="Arial" w:hAnsi="Arial" w:cs="Arial"/>
        </w:rPr>
        <w:br/>
        <w:t>c) Artes escénicas</w:t>
      </w:r>
      <w:r w:rsidRPr="00BB0ECB">
        <w:rPr>
          <w:rFonts w:ascii="Arial" w:hAnsi="Arial" w:cs="Arial"/>
        </w:rPr>
        <w:br/>
        <w:t>d) Expresiones culturales tradicionales, como folclor, artesanías, narrativa popular y memoria cultural de las diversas regiones y comunidades del país</w:t>
      </w:r>
      <w:r w:rsidRPr="00BB0ECB">
        <w:rPr>
          <w:rFonts w:ascii="Arial" w:hAnsi="Arial" w:cs="Arial"/>
        </w:rPr>
        <w:br/>
        <w:t>e) Artes audiovisuales</w:t>
      </w:r>
      <w:r w:rsidRPr="00BB0ECB">
        <w:rPr>
          <w:rFonts w:ascii="Arial" w:hAnsi="Arial" w:cs="Arial"/>
        </w:rPr>
        <w:br/>
        <w:t>f) Artes literarias</w:t>
      </w:r>
      <w:r w:rsidRPr="00BB0ECB">
        <w:rPr>
          <w:rFonts w:ascii="Arial" w:hAnsi="Arial" w:cs="Arial"/>
        </w:rPr>
        <w:br/>
        <w:t>g) Museos, museología y museografía</w:t>
      </w:r>
      <w:r w:rsidRPr="00BB0ECB">
        <w:rPr>
          <w:rFonts w:ascii="Arial" w:hAnsi="Arial" w:cs="Arial"/>
        </w:rPr>
        <w:br/>
        <w:t>h) Historia</w:t>
      </w:r>
      <w:r w:rsidRPr="00BB0ECB">
        <w:rPr>
          <w:rFonts w:ascii="Arial" w:hAnsi="Arial" w:cs="Arial"/>
        </w:rPr>
        <w:br/>
        <w:t>i) Antropología</w:t>
      </w:r>
      <w:r w:rsidRPr="00BB0ECB">
        <w:rPr>
          <w:rFonts w:ascii="Arial" w:hAnsi="Arial" w:cs="Arial"/>
        </w:rPr>
        <w:br/>
        <w:t>j) Filosofía</w:t>
      </w:r>
      <w:r w:rsidRPr="00BB0ECB">
        <w:rPr>
          <w:rFonts w:ascii="Arial" w:hAnsi="Arial" w:cs="Arial"/>
        </w:rPr>
        <w:br/>
        <w:t>k) Arqueología</w:t>
      </w:r>
      <w:r w:rsidRPr="00BB0ECB">
        <w:rPr>
          <w:rFonts w:ascii="Arial" w:hAnsi="Arial" w:cs="Arial"/>
        </w:rPr>
        <w:br/>
        <w:t>l) Patrimonio</w:t>
      </w:r>
      <w:r w:rsidRPr="00BB0ECB">
        <w:rPr>
          <w:rFonts w:ascii="Arial" w:hAnsi="Arial" w:cs="Arial"/>
        </w:rPr>
        <w:br/>
        <w:t>m) Dramaturgia</w:t>
      </w:r>
    </w:p>
    <w:p w:rsidR="000E6A91" w:rsidRPr="00BB0ECB" w:rsidRDefault="000E6A91" w:rsidP="00BB0ECB">
      <w:pPr>
        <w:autoSpaceDE w:val="0"/>
        <w:autoSpaceDN w:val="0"/>
        <w:adjustRightInd w:val="0"/>
        <w:spacing w:line="276" w:lineRule="auto"/>
        <w:jc w:val="both"/>
        <w:rPr>
          <w:rFonts w:ascii="Arial" w:hAnsi="Arial" w:cs="Arial"/>
        </w:rPr>
      </w:pPr>
      <w:r w:rsidRPr="00BB0ECB">
        <w:rPr>
          <w:rFonts w:ascii="Arial" w:hAnsi="Arial" w:cs="Arial"/>
        </w:rPr>
        <w:lastRenderedPageBreak/>
        <w:t xml:space="preserve">La Ley 706 del </w:t>
      </w:r>
      <w:r w:rsidRPr="00BB0ECB">
        <w:rPr>
          <w:rFonts w:ascii="Arial" w:hAnsi="Arial" w:cs="Arial"/>
          <w:b/>
          <w:bCs/>
        </w:rPr>
        <w:t xml:space="preserve">2001 </w:t>
      </w:r>
      <w:r w:rsidRPr="00BB0ECB">
        <w:rPr>
          <w:rFonts w:ascii="Arial" w:hAnsi="Arial" w:cs="Arial"/>
        </w:rPr>
        <w:t>declara al Carnaval de Negros y Blancos de Pasto como Patrimonio Cultural de la Nación decretando la construcción de la plaza del carnaval y ordenando el fomento de las escuelas del carnaval.</w:t>
      </w:r>
    </w:p>
    <w:p w:rsidR="000E6A91" w:rsidRPr="00BB0ECB" w:rsidRDefault="000E6A91" w:rsidP="00BB0ECB">
      <w:pPr>
        <w:autoSpaceDE w:val="0"/>
        <w:autoSpaceDN w:val="0"/>
        <w:adjustRightInd w:val="0"/>
        <w:spacing w:line="276" w:lineRule="auto"/>
        <w:jc w:val="both"/>
        <w:rPr>
          <w:rFonts w:ascii="Arial" w:hAnsi="Arial" w:cs="Arial"/>
        </w:rPr>
      </w:pPr>
    </w:p>
    <w:p w:rsidR="000E6A91" w:rsidRPr="00BB0ECB" w:rsidRDefault="000E6A91" w:rsidP="00BB0ECB">
      <w:pPr>
        <w:autoSpaceDE w:val="0"/>
        <w:autoSpaceDN w:val="0"/>
        <w:adjustRightInd w:val="0"/>
        <w:spacing w:line="276" w:lineRule="auto"/>
        <w:jc w:val="both"/>
        <w:rPr>
          <w:rFonts w:ascii="Arial" w:hAnsi="Arial" w:cs="Arial"/>
        </w:rPr>
      </w:pPr>
      <w:r w:rsidRPr="00BB0ECB">
        <w:rPr>
          <w:rFonts w:ascii="Arial" w:hAnsi="Arial" w:cs="Arial"/>
        </w:rPr>
        <w:t xml:space="preserve">Ley 1185 de </w:t>
      </w:r>
      <w:r w:rsidRPr="00BB0ECB">
        <w:rPr>
          <w:rFonts w:ascii="Arial" w:hAnsi="Arial" w:cs="Arial"/>
          <w:b/>
        </w:rPr>
        <w:t>2008</w:t>
      </w:r>
      <w:r w:rsidRPr="00BB0ECB">
        <w:rPr>
          <w:rFonts w:ascii="Arial" w:hAnsi="Arial" w:cs="Arial"/>
        </w:rPr>
        <w:t xml:space="preserve"> Modifica la ley general de Cultura e incorpora en su articulado (11.1) el concepto y caracterización de patrimonio cultural inmaterial en Colombia, lo cual cobra especial importancia, toda vez que el 30 de septiembre del 2009 el Carnaval de Negros y Blancos es proclamado por la UNESCO como obra maestra de la humanidad en calidad de Patrimonio Cultural Inmaterial.</w:t>
      </w:r>
    </w:p>
    <w:p w:rsidR="000E6A91" w:rsidRPr="00BB0ECB" w:rsidRDefault="000E6A91" w:rsidP="00BB0ECB">
      <w:pPr>
        <w:autoSpaceDE w:val="0"/>
        <w:autoSpaceDN w:val="0"/>
        <w:adjustRightInd w:val="0"/>
        <w:spacing w:line="276" w:lineRule="auto"/>
        <w:jc w:val="both"/>
        <w:rPr>
          <w:rFonts w:ascii="Arial" w:hAnsi="Arial" w:cs="Arial"/>
        </w:rPr>
      </w:pPr>
    </w:p>
    <w:p w:rsidR="000E6A91" w:rsidRPr="00BB0ECB" w:rsidRDefault="000E6A91" w:rsidP="00BB0ECB">
      <w:pPr>
        <w:autoSpaceDE w:val="0"/>
        <w:autoSpaceDN w:val="0"/>
        <w:adjustRightInd w:val="0"/>
        <w:spacing w:line="276" w:lineRule="auto"/>
        <w:jc w:val="both"/>
        <w:rPr>
          <w:rFonts w:ascii="Arial" w:hAnsi="Arial" w:cs="Arial"/>
        </w:rPr>
      </w:pPr>
      <w:r w:rsidRPr="00BB0ECB">
        <w:rPr>
          <w:rFonts w:ascii="Arial" w:hAnsi="Arial" w:cs="Arial"/>
        </w:rPr>
        <w:t xml:space="preserve">Decreto número 2941 de agosto 6 de </w:t>
      </w:r>
      <w:r w:rsidRPr="00BB0ECB">
        <w:rPr>
          <w:rFonts w:ascii="Arial" w:hAnsi="Arial" w:cs="Arial"/>
          <w:b/>
          <w:bCs/>
        </w:rPr>
        <w:t xml:space="preserve">2009 </w:t>
      </w:r>
      <w:r w:rsidRPr="00BB0ECB">
        <w:rPr>
          <w:rFonts w:ascii="Arial" w:hAnsi="Arial" w:cs="Arial"/>
        </w:rPr>
        <w:t>por el cual se reglamenta la formulación de los Planes Especiales de Salvaguardia para las manifestaciones culturales reconocidas como obras Maestras del Patrimonio Cultural Inmaterial nacional e Internacional.</w:t>
      </w:r>
    </w:p>
    <w:p w:rsidR="000E6A91" w:rsidRPr="00BB0ECB" w:rsidRDefault="000E6A91" w:rsidP="00BB0ECB">
      <w:pPr>
        <w:autoSpaceDE w:val="0"/>
        <w:autoSpaceDN w:val="0"/>
        <w:adjustRightInd w:val="0"/>
        <w:spacing w:line="276" w:lineRule="auto"/>
        <w:jc w:val="both"/>
        <w:rPr>
          <w:rFonts w:ascii="Arial" w:hAnsi="Arial" w:cs="Arial"/>
          <w:b/>
        </w:rPr>
      </w:pPr>
    </w:p>
    <w:p w:rsidR="000E6A91" w:rsidRPr="00BB0ECB" w:rsidRDefault="000E6A91" w:rsidP="00BB0ECB">
      <w:pPr>
        <w:autoSpaceDE w:val="0"/>
        <w:autoSpaceDN w:val="0"/>
        <w:adjustRightInd w:val="0"/>
        <w:spacing w:line="276" w:lineRule="auto"/>
        <w:jc w:val="both"/>
        <w:rPr>
          <w:rFonts w:ascii="Arial" w:hAnsi="Arial" w:cs="Arial"/>
        </w:rPr>
      </w:pPr>
      <w:r w:rsidRPr="00BB0ECB">
        <w:rPr>
          <w:rFonts w:ascii="Arial" w:hAnsi="Arial" w:cs="Arial"/>
          <w:b/>
        </w:rPr>
        <w:t>Convención sobre la Protección del Patrimonio Mundial Cultural y Natural de 1972</w:t>
      </w:r>
      <w:r w:rsidRPr="00BB0ECB">
        <w:rPr>
          <w:rFonts w:ascii="Arial" w:hAnsi="Arial" w:cs="Arial"/>
        </w:rPr>
        <w:t xml:space="preserve"> "A los efectos de la presente Convención se considerará "patrimonio cultural":  los monumentos: obras arquitectónicas, de escultura o de pintura monumentales, elementos o estructuras de carácter arqueológico, inscripciones, cavernas y grupos de elementos, que tengan un valor universal excepcional desde el punto de vista de la historia, del arte o de la ciencia, los conjuntos: grupos de construcciones, aisladas o reunidas, cuya arquitectura, unidad e integración en el paisaje les dé un valor universal excepcional desde el punto de vista de la historia, del arte o de la ciencia, - los lugares: obras del hombre u obras conjuntas del hombre y la naturaleza así como las Zonas, incluidos los lugares arqueológicos que tengan un valor universal excepcional desde el punto de vista histórico, estético, etnológico o antropológico".</w:t>
      </w:r>
    </w:p>
    <w:p w:rsidR="000737FA" w:rsidRPr="00BB0ECB" w:rsidRDefault="000737FA" w:rsidP="00BB0ECB">
      <w:pPr>
        <w:autoSpaceDE w:val="0"/>
        <w:autoSpaceDN w:val="0"/>
        <w:adjustRightInd w:val="0"/>
        <w:spacing w:line="276" w:lineRule="auto"/>
        <w:jc w:val="both"/>
        <w:rPr>
          <w:rFonts w:ascii="Arial" w:hAnsi="Arial" w:cs="Arial"/>
        </w:rPr>
      </w:pPr>
    </w:p>
    <w:p w:rsidR="00B813D8" w:rsidRPr="00BB0ECB" w:rsidRDefault="003A2B4C" w:rsidP="00BB0ECB">
      <w:pPr>
        <w:pStyle w:val="Ttulo3"/>
        <w:spacing w:before="0" w:line="276" w:lineRule="auto"/>
        <w:rPr>
          <w:rFonts w:ascii="Arial" w:hAnsi="Arial" w:cs="Arial"/>
          <w:b/>
          <w:color w:val="auto"/>
        </w:rPr>
      </w:pPr>
      <w:bookmarkStart w:id="26" w:name="_Toc175148612"/>
      <w:bookmarkStart w:id="27" w:name="_Toc175148657"/>
      <w:bookmarkStart w:id="28" w:name="_Toc175148853"/>
      <w:bookmarkStart w:id="29" w:name="_Toc198216730"/>
      <w:r w:rsidRPr="00BB0ECB">
        <w:rPr>
          <w:rFonts w:ascii="Arial" w:hAnsi="Arial" w:cs="Arial"/>
          <w:b/>
          <w:color w:val="auto"/>
        </w:rPr>
        <w:t xml:space="preserve">3. </w:t>
      </w:r>
      <w:r w:rsidR="00B813D8" w:rsidRPr="00BB0ECB">
        <w:rPr>
          <w:rFonts w:ascii="Arial" w:hAnsi="Arial" w:cs="Arial"/>
          <w:b/>
          <w:color w:val="auto"/>
        </w:rPr>
        <w:t>COMPETENCIA DEL CONCEJO DE BOGOTÁ</w:t>
      </w:r>
      <w:bookmarkEnd w:id="26"/>
      <w:bookmarkEnd w:id="27"/>
      <w:bookmarkEnd w:id="28"/>
      <w:bookmarkEnd w:id="29"/>
    </w:p>
    <w:p w:rsidR="00B813D8" w:rsidRPr="00BB0ECB" w:rsidRDefault="00B813D8" w:rsidP="00BB0ECB">
      <w:pPr>
        <w:pBdr>
          <w:top w:val="nil"/>
          <w:left w:val="nil"/>
          <w:bottom w:val="nil"/>
          <w:right w:val="nil"/>
          <w:between w:val="nil"/>
        </w:pBdr>
        <w:shd w:val="clear" w:color="auto" w:fill="FFFFFF"/>
        <w:spacing w:line="276" w:lineRule="auto"/>
        <w:jc w:val="both"/>
        <w:rPr>
          <w:rFonts w:ascii="Arial" w:hAnsi="Arial" w:cs="Arial"/>
          <w:b/>
        </w:rPr>
      </w:pPr>
    </w:p>
    <w:p w:rsidR="00C10D77" w:rsidRPr="00BB0ECB" w:rsidRDefault="00A4094E" w:rsidP="00BB0ECB">
      <w:pPr>
        <w:pBdr>
          <w:top w:val="nil"/>
          <w:left w:val="nil"/>
          <w:bottom w:val="nil"/>
          <w:right w:val="nil"/>
          <w:between w:val="nil"/>
        </w:pBdr>
        <w:shd w:val="clear" w:color="auto" w:fill="FFFFFF"/>
        <w:spacing w:line="276" w:lineRule="auto"/>
        <w:jc w:val="both"/>
        <w:rPr>
          <w:rFonts w:ascii="Arial" w:hAnsi="Arial" w:cs="Arial"/>
          <w:highlight w:val="white"/>
        </w:rPr>
      </w:pPr>
      <w:r w:rsidRPr="00BB0ECB">
        <w:rPr>
          <w:rFonts w:ascii="Arial" w:hAnsi="Arial" w:cs="Arial"/>
          <w:highlight w:val="white"/>
        </w:rPr>
        <w:t>El concejo es competente para tramitar los proyectos de acuerdo, de conformidad con lo dispuesto en el numeral 1 del artículo 313 de la Constitución Política de Colombia:</w:t>
      </w:r>
    </w:p>
    <w:p w:rsidR="00C10D77" w:rsidRPr="00BB0ECB" w:rsidRDefault="00C10D77" w:rsidP="00BB0ECB">
      <w:pPr>
        <w:shd w:val="clear" w:color="auto" w:fill="FFFFFF"/>
        <w:spacing w:line="276" w:lineRule="auto"/>
        <w:jc w:val="both"/>
        <w:rPr>
          <w:rFonts w:ascii="Arial" w:hAnsi="Arial" w:cs="Arial"/>
          <w:highlight w:val="white"/>
        </w:rPr>
      </w:pPr>
    </w:p>
    <w:p w:rsidR="00C10D77" w:rsidRPr="00BB0ECB" w:rsidRDefault="00A4094E" w:rsidP="00BB0ECB">
      <w:pPr>
        <w:pBdr>
          <w:top w:val="nil"/>
          <w:left w:val="nil"/>
          <w:bottom w:val="nil"/>
          <w:right w:val="nil"/>
          <w:between w:val="nil"/>
        </w:pBdr>
        <w:shd w:val="clear" w:color="auto" w:fill="FFFFFF"/>
        <w:spacing w:line="276" w:lineRule="auto"/>
        <w:ind w:left="720"/>
        <w:jc w:val="both"/>
        <w:rPr>
          <w:rFonts w:ascii="Arial" w:hAnsi="Arial" w:cs="Arial"/>
          <w:color w:val="000000"/>
          <w:highlight w:val="white"/>
        </w:rPr>
      </w:pPr>
      <w:r w:rsidRPr="00BB0ECB">
        <w:rPr>
          <w:rFonts w:ascii="Arial" w:hAnsi="Arial" w:cs="Arial"/>
          <w:color w:val="000000"/>
          <w:highlight w:val="white"/>
        </w:rPr>
        <w:t>“</w:t>
      </w:r>
      <w:r w:rsidRPr="00BB0ECB">
        <w:rPr>
          <w:rFonts w:ascii="Arial" w:hAnsi="Arial" w:cs="Arial"/>
          <w:i/>
          <w:color w:val="000000"/>
          <w:highlight w:val="white"/>
        </w:rPr>
        <w:t>1. Reglamentar las funciones y la eficiente prestación de los servicios a cargo del municipio</w:t>
      </w:r>
      <w:r w:rsidRPr="00BB0ECB">
        <w:rPr>
          <w:rFonts w:ascii="Arial" w:hAnsi="Arial" w:cs="Arial"/>
          <w:color w:val="000000"/>
          <w:highlight w:val="white"/>
        </w:rPr>
        <w:t>”.</w:t>
      </w:r>
    </w:p>
    <w:p w:rsidR="00C10D77" w:rsidRPr="00BB0ECB" w:rsidRDefault="00C10D77" w:rsidP="00BB0ECB">
      <w:pPr>
        <w:pBdr>
          <w:top w:val="nil"/>
          <w:left w:val="nil"/>
          <w:bottom w:val="nil"/>
          <w:right w:val="nil"/>
          <w:between w:val="nil"/>
        </w:pBdr>
        <w:shd w:val="clear" w:color="auto" w:fill="FFFFFF"/>
        <w:spacing w:line="276" w:lineRule="auto"/>
        <w:ind w:left="720"/>
        <w:jc w:val="both"/>
        <w:rPr>
          <w:rFonts w:ascii="Arial" w:hAnsi="Arial" w:cs="Arial"/>
          <w:color w:val="000000"/>
          <w:highlight w:val="white"/>
        </w:rPr>
      </w:pPr>
    </w:p>
    <w:p w:rsidR="00C10D77" w:rsidRPr="00BB0ECB" w:rsidRDefault="00A4094E" w:rsidP="00BB0ECB">
      <w:pPr>
        <w:pBdr>
          <w:top w:val="nil"/>
          <w:left w:val="nil"/>
          <w:bottom w:val="nil"/>
          <w:right w:val="nil"/>
          <w:between w:val="nil"/>
        </w:pBdr>
        <w:shd w:val="clear" w:color="auto" w:fill="FFFFFF"/>
        <w:spacing w:line="276" w:lineRule="auto"/>
        <w:ind w:left="720"/>
        <w:jc w:val="both"/>
        <w:rPr>
          <w:rFonts w:ascii="Arial" w:hAnsi="Arial" w:cs="Arial"/>
          <w:i/>
          <w:color w:val="000000"/>
          <w:highlight w:val="white"/>
        </w:rPr>
      </w:pPr>
      <w:r w:rsidRPr="00BB0ECB">
        <w:rPr>
          <w:rFonts w:ascii="Arial" w:hAnsi="Arial" w:cs="Arial"/>
          <w:i/>
          <w:color w:val="000000"/>
          <w:highlight w:val="white"/>
        </w:rPr>
        <w:lastRenderedPageBreak/>
        <w:t>“10. Las demás que la Constitución y la ley le asignen”.</w:t>
      </w:r>
    </w:p>
    <w:p w:rsidR="00C10D77" w:rsidRPr="00BB0ECB" w:rsidRDefault="00C10D77" w:rsidP="00BB0ECB">
      <w:pPr>
        <w:shd w:val="clear" w:color="auto" w:fill="FFFFFF"/>
        <w:spacing w:line="276" w:lineRule="auto"/>
        <w:jc w:val="both"/>
        <w:rPr>
          <w:rFonts w:ascii="Arial" w:hAnsi="Arial" w:cs="Arial"/>
          <w:highlight w:val="white"/>
        </w:rPr>
      </w:pPr>
    </w:p>
    <w:p w:rsidR="000737FA" w:rsidRPr="00BB0ECB" w:rsidRDefault="000737FA" w:rsidP="00BB0ECB">
      <w:pPr>
        <w:pBdr>
          <w:top w:val="nil"/>
          <w:left w:val="nil"/>
          <w:bottom w:val="nil"/>
          <w:right w:val="nil"/>
          <w:between w:val="nil"/>
        </w:pBdr>
        <w:shd w:val="clear" w:color="auto" w:fill="FFFFFF"/>
        <w:spacing w:line="276" w:lineRule="auto"/>
        <w:jc w:val="both"/>
        <w:rPr>
          <w:rFonts w:ascii="Arial" w:hAnsi="Arial" w:cs="Arial"/>
        </w:rPr>
      </w:pPr>
      <w:r w:rsidRPr="00BB0ECB">
        <w:rPr>
          <w:rFonts w:ascii="Arial" w:hAnsi="Arial" w:cs="Arial"/>
        </w:rPr>
        <w:t>El Decreto 1421 de 1993 “Por el cual se dicta el régimen especial para el Distrito Capital de Santafé de Bogotá.”</w:t>
      </w:r>
    </w:p>
    <w:p w:rsidR="000737FA" w:rsidRPr="00BB0ECB" w:rsidRDefault="000737FA" w:rsidP="00BB0ECB">
      <w:pPr>
        <w:pBdr>
          <w:top w:val="nil"/>
          <w:left w:val="nil"/>
          <w:bottom w:val="nil"/>
          <w:right w:val="nil"/>
          <w:between w:val="nil"/>
        </w:pBdr>
        <w:shd w:val="clear" w:color="auto" w:fill="FFFFFF"/>
        <w:spacing w:line="276" w:lineRule="auto"/>
        <w:jc w:val="both"/>
        <w:rPr>
          <w:rFonts w:ascii="Arial" w:hAnsi="Arial" w:cs="Arial"/>
        </w:rPr>
      </w:pPr>
    </w:p>
    <w:p w:rsidR="000737FA" w:rsidRPr="00BB0ECB" w:rsidRDefault="000737FA" w:rsidP="00BB0ECB">
      <w:pPr>
        <w:pBdr>
          <w:top w:val="nil"/>
          <w:left w:val="nil"/>
          <w:bottom w:val="nil"/>
          <w:right w:val="nil"/>
          <w:between w:val="nil"/>
        </w:pBdr>
        <w:shd w:val="clear" w:color="auto" w:fill="FFFFFF"/>
        <w:spacing w:line="276" w:lineRule="auto"/>
        <w:jc w:val="both"/>
        <w:rPr>
          <w:rFonts w:ascii="Arial" w:hAnsi="Arial" w:cs="Arial"/>
        </w:rPr>
      </w:pPr>
      <w:r w:rsidRPr="00BB0ECB">
        <w:rPr>
          <w:rFonts w:ascii="Arial" w:hAnsi="Arial" w:cs="Arial"/>
        </w:rPr>
        <w:t xml:space="preserve">De conformidad con las atribuciones conferidas al Concejo de Bogotá, por el Decreto 1421 de 1993, Por el cual se dicta el régimen especial para el Distrito Capital de Santafé de Bogotá, es competencia de la corporación, regular la preservación y defensa del patrimonio cultural, tal y como lo establece el numeral 13 del Artículo 12. </w:t>
      </w:r>
    </w:p>
    <w:p w:rsidR="000737FA" w:rsidRPr="00BB0ECB" w:rsidRDefault="000737FA" w:rsidP="00BB0ECB">
      <w:pPr>
        <w:pBdr>
          <w:top w:val="nil"/>
          <w:left w:val="nil"/>
          <w:bottom w:val="nil"/>
          <w:right w:val="nil"/>
          <w:between w:val="nil"/>
        </w:pBdr>
        <w:shd w:val="clear" w:color="auto" w:fill="FFFFFF"/>
        <w:spacing w:line="276" w:lineRule="auto"/>
        <w:jc w:val="both"/>
        <w:rPr>
          <w:rFonts w:ascii="Arial" w:hAnsi="Arial" w:cs="Arial"/>
        </w:rPr>
      </w:pPr>
    </w:p>
    <w:p w:rsidR="00C10D77" w:rsidRPr="00BB0ECB" w:rsidRDefault="000737FA" w:rsidP="00BB0ECB">
      <w:pPr>
        <w:pBdr>
          <w:top w:val="nil"/>
          <w:left w:val="nil"/>
          <w:bottom w:val="nil"/>
          <w:right w:val="nil"/>
          <w:between w:val="nil"/>
        </w:pBdr>
        <w:shd w:val="clear" w:color="auto" w:fill="FFFFFF"/>
        <w:spacing w:line="276" w:lineRule="auto"/>
        <w:jc w:val="both"/>
        <w:rPr>
          <w:rFonts w:ascii="Arial" w:hAnsi="Arial" w:cs="Arial"/>
        </w:rPr>
      </w:pPr>
      <w:r w:rsidRPr="00BB0ECB">
        <w:rPr>
          <w:rFonts w:ascii="Arial" w:hAnsi="Arial" w:cs="Arial"/>
        </w:rPr>
        <w:t>“Regular la preservación y defensa del patrimonio cultural”, toda vez que éste incluye monumentos, tradiciones, prácticas artísticas y costumbres, actúa como un vehículo para la memoria histórica de una comunidad. Al preservar y valorar estos elementos, se refuerza la identidad colectiva y se mantiene viva la memoria de experiencias pasadas, tales como las del movimiento estudiantil</w:t>
      </w:r>
      <w:r w:rsidR="00A4094E" w:rsidRPr="00BB0ECB">
        <w:rPr>
          <w:rFonts w:ascii="Arial" w:hAnsi="Arial" w:cs="Arial"/>
        </w:rPr>
        <w:t>”.</w:t>
      </w:r>
    </w:p>
    <w:p w:rsidR="0051352B" w:rsidRPr="00BB0ECB" w:rsidRDefault="0051352B" w:rsidP="00BB0ECB">
      <w:pPr>
        <w:shd w:val="clear" w:color="auto" w:fill="FFFFFF"/>
        <w:spacing w:line="276" w:lineRule="auto"/>
        <w:jc w:val="both"/>
        <w:rPr>
          <w:rFonts w:ascii="Arial" w:hAnsi="Arial" w:cs="Arial"/>
        </w:rPr>
      </w:pPr>
    </w:p>
    <w:p w:rsidR="000737FA" w:rsidRPr="00BB0ECB" w:rsidRDefault="000737FA" w:rsidP="00BB0ECB">
      <w:pPr>
        <w:shd w:val="clear" w:color="auto" w:fill="FFFFFF"/>
        <w:spacing w:line="276" w:lineRule="auto"/>
        <w:jc w:val="both"/>
        <w:rPr>
          <w:rFonts w:ascii="Arial" w:hAnsi="Arial" w:cs="Arial"/>
        </w:rPr>
      </w:pPr>
      <w:r w:rsidRPr="00BB0ECB">
        <w:rPr>
          <w:rFonts w:ascii="Arial" w:hAnsi="Arial" w:cs="Arial"/>
        </w:rPr>
        <w:t xml:space="preserve">En ese orden de ideas ya el Concejo de Bogotá ha aprobado otras iniciativas que apuntan al mismo sentido. </w:t>
      </w:r>
    </w:p>
    <w:p w:rsidR="000623B5" w:rsidRPr="00BB0ECB" w:rsidRDefault="000623B5" w:rsidP="00BB0ECB">
      <w:pPr>
        <w:shd w:val="clear" w:color="auto" w:fill="FFFFFF"/>
        <w:spacing w:line="276" w:lineRule="auto"/>
        <w:ind w:left="709"/>
        <w:jc w:val="both"/>
        <w:rPr>
          <w:rFonts w:ascii="Arial" w:hAnsi="Arial" w:cs="Arial"/>
          <w:i/>
        </w:rPr>
      </w:pPr>
    </w:p>
    <w:p w:rsidR="007F5982" w:rsidRPr="00BB0ECB" w:rsidRDefault="007F5982" w:rsidP="00BB0ECB">
      <w:pPr>
        <w:pStyle w:val="Prrafodelista"/>
        <w:numPr>
          <w:ilvl w:val="0"/>
          <w:numId w:val="22"/>
        </w:numPr>
        <w:shd w:val="clear" w:color="auto" w:fill="FFFFFF"/>
        <w:spacing w:line="276" w:lineRule="auto"/>
        <w:jc w:val="both"/>
        <w:rPr>
          <w:rFonts w:cs="Arial"/>
          <w:szCs w:val="24"/>
        </w:rPr>
      </w:pPr>
      <w:r w:rsidRPr="00BB0ECB">
        <w:rPr>
          <w:rFonts w:cs="Arial"/>
          <w:b/>
          <w:szCs w:val="24"/>
        </w:rPr>
        <w:t>ACUERDO 892 DE 2023</w:t>
      </w:r>
      <w:r w:rsidRPr="00BB0ECB">
        <w:rPr>
          <w:rFonts w:cs="Arial"/>
          <w:szCs w:val="24"/>
        </w:rPr>
        <w:t xml:space="preserve"> “Por medio del cual se exalta la cultura llanera a través del Festival Joropo al Parque y se dictan otras disposiciones”.</w:t>
      </w:r>
    </w:p>
    <w:p w:rsidR="007F5982" w:rsidRPr="00BB0ECB" w:rsidRDefault="007F5982" w:rsidP="00BB0ECB">
      <w:pPr>
        <w:pStyle w:val="Prrafodelista"/>
        <w:shd w:val="clear" w:color="auto" w:fill="FFFFFF"/>
        <w:spacing w:line="276" w:lineRule="auto"/>
        <w:ind w:left="720"/>
        <w:jc w:val="both"/>
        <w:rPr>
          <w:rFonts w:cs="Arial"/>
          <w:szCs w:val="24"/>
        </w:rPr>
      </w:pPr>
      <w:r w:rsidRPr="00BB0ECB">
        <w:rPr>
          <w:rFonts w:cs="Arial"/>
          <w:szCs w:val="24"/>
        </w:rPr>
        <w:t xml:space="preserve"> </w:t>
      </w:r>
    </w:p>
    <w:p w:rsidR="007F5982" w:rsidRPr="00BB0ECB" w:rsidRDefault="007F5982" w:rsidP="00BB0ECB">
      <w:pPr>
        <w:pStyle w:val="Prrafodelista"/>
        <w:numPr>
          <w:ilvl w:val="0"/>
          <w:numId w:val="22"/>
        </w:numPr>
        <w:shd w:val="clear" w:color="auto" w:fill="FFFFFF"/>
        <w:spacing w:line="276" w:lineRule="auto"/>
        <w:jc w:val="both"/>
        <w:rPr>
          <w:rFonts w:cs="Arial"/>
          <w:szCs w:val="24"/>
        </w:rPr>
      </w:pPr>
      <w:r w:rsidRPr="00BB0ECB">
        <w:rPr>
          <w:rFonts w:cs="Arial"/>
          <w:b/>
          <w:szCs w:val="24"/>
        </w:rPr>
        <w:t>ACUERDO 933 DEL 2024</w:t>
      </w:r>
      <w:r w:rsidRPr="00BB0ECB">
        <w:rPr>
          <w:rFonts w:cs="Arial"/>
          <w:szCs w:val="24"/>
        </w:rPr>
        <w:t xml:space="preserve"> “Por el cual se crea el Evento Artístico y Cultural para la Promoción y Preservación del Folclor Vallenato en Bogotá”.</w:t>
      </w:r>
    </w:p>
    <w:p w:rsidR="000623B5" w:rsidRPr="00BB0ECB" w:rsidRDefault="000623B5" w:rsidP="00BB0ECB">
      <w:pPr>
        <w:shd w:val="clear" w:color="auto" w:fill="FFFFFF"/>
        <w:spacing w:line="276" w:lineRule="auto"/>
        <w:ind w:left="709"/>
        <w:jc w:val="both"/>
        <w:rPr>
          <w:rFonts w:ascii="Arial" w:hAnsi="Arial" w:cs="Arial"/>
          <w:i/>
        </w:rPr>
      </w:pPr>
    </w:p>
    <w:p w:rsidR="00A00B55" w:rsidRPr="00BB0ECB" w:rsidRDefault="003A2B4C" w:rsidP="00BB0ECB">
      <w:pPr>
        <w:pStyle w:val="Ttulo4"/>
        <w:spacing w:before="0" w:after="0" w:line="276" w:lineRule="auto"/>
        <w:rPr>
          <w:rFonts w:ascii="Arial" w:hAnsi="Arial" w:cs="Arial"/>
          <w:sz w:val="24"/>
          <w:szCs w:val="24"/>
        </w:rPr>
      </w:pPr>
      <w:bookmarkStart w:id="30" w:name="_Toc175148613"/>
      <w:bookmarkStart w:id="31" w:name="_Toc198216731"/>
      <w:r w:rsidRPr="00BB0ECB">
        <w:rPr>
          <w:rFonts w:ascii="Arial" w:hAnsi="Arial" w:cs="Arial"/>
          <w:sz w:val="24"/>
          <w:szCs w:val="24"/>
        </w:rPr>
        <w:t xml:space="preserve">4. </w:t>
      </w:r>
      <w:r w:rsidR="00BA2834" w:rsidRPr="00BB0ECB">
        <w:rPr>
          <w:rFonts w:ascii="Arial" w:hAnsi="Arial" w:cs="Arial"/>
          <w:sz w:val="24"/>
          <w:szCs w:val="24"/>
        </w:rPr>
        <w:t>IMPACTO FISCAL</w:t>
      </w:r>
      <w:bookmarkEnd w:id="30"/>
      <w:bookmarkEnd w:id="31"/>
    </w:p>
    <w:p w:rsidR="00A00B55" w:rsidRPr="00BB0ECB" w:rsidRDefault="00A00B55" w:rsidP="00BB0ECB">
      <w:pPr>
        <w:pBdr>
          <w:top w:val="nil"/>
          <w:left w:val="nil"/>
          <w:bottom w:val="nil"/>
          <w:right w:val="nil"/>
          <w:between w:val="nil"/>
        </w:pBdr>
        <w:shd w:val="clear" w:color="auto" w:fill="FFFFFF"/>
        <w:spacing w:line="276" w:lineRule="auto"/>
        <w:jc w:val="both"/>
        <w:rPr>
          <w:rFonts w:ascii="Arial" w:hAnsi="Arial" w:cs="Arial"/>
          <w:b/>
        </w:rPr>
      </w:pPr>
    </w:p>
    <w:p w:rsidR="00B70946" w:rsidRPr="00BB0ECB" w:rsidRDefault="003D123D" w:rsidP="00BB0ECB">
      <w:pPr>
        <w:pBdr>
          <w:top w:val="nil"/>
          <w:left w:val="nil"/>
          <w:bottom w:val="nil"/>
          <w:right w:val="nil"/>
          <w:between w:val="nil"/>
        </w:pBdr>
        <w:shd w:val="clear" w:color="auto" w:fill="FFFFFF"/>
        <w:spacing w:line="276" w:lineRule="auto"/>
        <w:jc w:val="both"/>
        <w:rPr>
          <w:rFonts w:ascii="Arial" w:hAnsi="Arial" w:cs="Arial"/>
        </w:rPr>
      </w:pPr>
      <w:r w:rsidRPr="00BB0ECB">
        <w:rPr>
          <w:rFonts w:ascii="Arial" w:hAnsi="Arial" w:cs="Arial"/>
        </w:rPr>
        <w:t xml:space="preserve">La </w:t>
      </w:r>
      <w:r w:rsidRPr="00BB0ECB">
        <w:rPr>
          <w:rFonts w:ascii="Arial" w:hAnsi="Arial" w:cs="Arial"/>
          <w:b/>
        </w:rPr>
        <w:t>Ley 819 de 2003</w:t>
      </w:r>
      <w:r w:rsidRPr="00BB0ECB">
        <w:rPr>
          <w:rFonts w:ascii="Arial" w:hAnsi="Arial" w:cs="Arial"/>
        </w:rPr>
        <w:t xml:space="preserve"> "Por la cual se dictan normas orgánicas en materia de presupuesto, responsabilidad y transparencia fiscal y se dictan otras disposiciones", en su artículo 7º señala que el impacto fiscal de todo Proyecto de Acuerdo debe ser explícito y compatible con el Marco Fiscal de Mediano Plazo, para lo cual en la respectiva Exposición de Motivos deberán incluirse expresamente los costos fiscales de la iniciativa. </w:t>
      </w:r>
    </w:p>
    <w:p w:rsidR="00B70946" w:rsidRPr="00BB0ECB" w:rsidRDefault="00B70946" w:rsidP="00BB0ECB">
      <w:pPr>
        <w:pBdr>
          <w:top w:val="nil"/>
          <w:left w:val="nil"/>
          <w:bottom w:val="nil"/>
          <w:right w:val="nil"/>
          <w:between w:val="nil"/>
        </w:pBdr>
        <w:shd w:val="clear" w:color="auto" w:fill="FFFFFF"/>
        <w:spacing w:line="276" w:lineRule="auto"/>
        <w:jc w:val="both"/>
        <w:rPr>
          <w:rFonts w:ascii="Arial" w:hAnsi="Arial" w:cs="Arial"/>
        </w:rPr>
      </w:pPr>
    </w:p>
    <w:p w:rsidR="00B70946" w:rsidRPr="00BB0ECB" w:rsidRDefault="003D123D" w:rsidP="00BB0ECB">
      <w:pPr>
        <w:pBdr>
          <w:top w:val="nil"/>
          <w:left w:val="nil"/>
          <w:bottom w:val="nil"/>
          <w:right w:val="nil"/>
          <w:between w:val="nil"/>
        </w:pBdr>
        <w:shd w:val="clear" w:color="auto" w:fill="FFFFFF"/>
        <w:spacing w:line="276" w:lineRule="auto"/>
        <w:jc w:val="both"/>
        <w:rPr>
          <w:rFonts w:ascii="Arial" w:hAnsi="Arial" w:cs="Arial"/>
        </w:rPr>
      </w:pPr>
      <w:r w:rsidRPr="00BB0ECB">
        <w:rPr>
          <w:rFonts w:ascii="Arial" w:hAnsi="Arial" w:cs="Arial"/>
        </w:rPr>
        <w:lastRenderedPageBreak/>
        <w:t>En cumplimiento de la norma señalada, conviene enfatizar que la presente iniciativa no tendría impacto fiscal ni afectaría el Marco Fiscal de Mediano Plazo, dado que en el Plan de Desarrollo Distrital 2</w:t>
      </w:r>
      <w:r w:rsidR="00B70946" w:rsidRPr="00BB0ECB">
        <w:rPr>
          <w:rFonts w:ascii="Arial" w:hAnsi="Arial" w:cs="Arial"/>
        </w:rPr>
        <w:t>024</w:t>
      </w:r>
      <w:r w:rsidRPr="00BB0ECB">
        <w:rPr>
          <w:rFonts w:ascii="Arial" w:hAnsi="Arial" w:cs="Arial"/>
        </w:rPr>
        <w:t>-202</w:t>
      </w:r>
      <w:r w:rsidR="00B70946" w:rsidRPr="00BB0ECB">
        <w:rPr>
          <w:rFonts w:ascii="Arial" w:hAnsi="Arial" w:cs="Arial"/>
        </w:rPr>
        <w:t>7</w:t>
      </w:r>
      <w:r w:rsidRPr="00BB0ECB">
        <w:rPr>
          <w:rFonts w:ascii="Arial" w:hAnsi="Arial" w:cs="Arial"/>
        </w:rPr>
        <w:t xml:space="preserve"> hay recursos para el cumplimiento de las actividades planteadas en estos proyectos que impactan favorablemente.</w:t>
      </w:r>
      <w:r w:rsidR="00B70946" w:rsidRPr="00BB0ECB">
        <w:rPr>
          <w:rFonts w:ascii="Arial" w:hAnsi="Arial" w:cs="Arial"/>
        </w:rPr>
        <w:t xml:space="preserve"> </w:t>
      </w:r>
      <w:r w:rsidRPr="00BB0ECB">
        <w:rPr>
          <w:rFonts w:ascii="Arial" w:hAnsi="Arial" w:cs="Arial"/>
          <w:highlight w:val="white"/>
        </w:rPr>
        <w:t>Por tanto, se puede afirmar que esta iniciativa no genera impacto fiscal toda vez que las acciones que propone este proyecto implican desarrollar los mandatos del Plan de Desarrollo “Bogotá camina Segura” y su apuesta en este tema.</w:t>
      </w:r>
      <w:r w:rsidRPr="00BB0ECB">
        <w:rPr>
          <w:rFonts w:ascii="Arial" w:hAnsi="Arial" w:cs="Arial"/>
        </w:rPr>
        <w:t xml:space="preserve">  </w:t>
      </w:r>
    </w:p>
    <w:p w:rsidR="00B70946" w:rsidRPr="00BB0ECB" w:rsidRDefault="00B70946" w:rsidP="00BB0ECB">
      <w:pPr>
        <w:pBdr>
          <w:top w:val="nil"/>
          <w:left w:val="nil"/>
          <w:bottom w:val="nil"/>
          <w:right w:val="nil"/>
          <w:between w:val="nil"/>
        </w:pBdr>
        <w:shd w:val="clear" w:color="auto" w:fill="FFFFFF"/>
        <w:spacing w:line="276" w:lineRule="auto"/>
        <w:jc w:val="both"/>
        <w:rPr>
          <w:rFonts w:ascii="Arial" w:hAnsi="Arial" w:cs="Arial"/>
        </w:rPr>
      </w:pPr>
    </w:p>
    <w:p w:rsidR="00B70946" w:rsidRPr="00BB0ECB" w:rsidRDefault="00B70946" w:rsidP="00BB0ECB">
      <w:pPr>
        <w:shd w:val="clear" w:color="auto" w:fill="FFFFFF"/>
        <w:spacing w:line="276" w:lineRule="auto"/>
        <w:jc w:val="both"/>
        <w:rPr>
          <w:rFonts w:ascii="Arial" w:hAnsi="Arial" w:cs="Arial"/>
        </w:rPr>
      </w:pPr>
      <w:r w:rsidRPr="00BB0ECB">
        <w:rPr>
          <w:rFonts w:ascii="Arial" w:hAnsi="Arial" w:cs="Arial"/>
        </w:rPr>
        <w:t>Metas del sector cultura y deporte a los que puede apuntar este proyecto de acuerdo:</w:t>
      </w:r>
    </w:p>
    <w:p w:rsidR="00B70946" w:rsidRPr="00BB0ECB" w:rsidRDefault="00B70946" w:rsidP="00BB0ECB">
      <w:pPr>
        <w:shd w:val="clear" w:color="auto" w:fill="FFFFFF"/>
        <w:spacing w:line="276" w:lineRule="auto"/>
        <w:jc w:val="both"/>
        <w:rPr>
          <w:rFonts w:ascii="Arial" w:hAnsi="Arial" w:cs="Arial"/>
          <w:i/>
          <w:shd w:val="clear" w:color="auto" w:fill="FFFFFF"/>
          <w:lang w:val="es-ES"/>
        </w:rPr>
      </w:pPr>
    </w:p>
    <w:p w:rsidR="00A856D2" w:rsidRPr="00BB0ECB" w:rsidRDefault="00B70946" w:rsidP="00BB0ECB">
      <w:pPr>
        <w:pStyle w:val="Prrafodelista"/>
        <w:numPr>
          <w:ilvl w:val="0"/>
          <w:numId w:val="23"/>
        </w:numPr>
        <w:shd w:val="clear" w:color="auto" w:fill="FFFFFF"/>
        <w:spacing w:line="276" w:lineRule="auto"/>
        <w:jc w:val="both"/>
        <w:rPr>
          <w:rFonts w:cs="Arial"/>
          <w:i/>
          <w:szCs w:val="24"/>
          <w:shd w:val="clear" w:color="auto" w:fill="FFFFFF"/>
        </w:rPr>
      </w:pPr>
      <w:r w:rsidRPr="00BB0ECB">
        <w:rPr>
          <w:rFonts w:cs="Arial"/>
          <w:i/>
          <w:szCs w:val="24"/>
          <w:shd w:val="clear" w:color="auto" w:fill="FFFFFF"/>
        </w:rPr>
        <w:t>Desarrollar 5.500 intervenciones y actividades artísticas y culturales que promuevan la interrelación de la ciudadanía con el espacio público como un lugar de encuentro convivencia pacífica y transformación social.</w:t>
      </w:r>
    </w:p>
    <w:p w:rsidR="00B70946" w:rsidRPr="00BB0ECB" w:rsidRDefault="00B70946" w:rsidP="00BB0ECB">
      <w:pPr>
        <w:pStyle w:val="Prrafodelista"/>
        <w:shd w:val="clear" w:color="auto" w:fill="FFFFFF"/>
        <w:spacing w:line="276" w:lineRule="auto"/>
        <w:ind w:left="720"/>
        <w:jc w:val="both"/>
        <w:rPr>
          <w:rFonts w:cs="Arial"/>
          <w:i/>
          <w:szCs w:val="24"/>
          <w:shd w:val="clear" w:color="auto" w:fill="FFFFFF"/>
        </w:rPr>
      </w:pPr>
    </w:p>
    <w:p w:rsidR="00B70946" w:rsidRPr="00BB0ECB" w:rsidRDefault="00B70946" w:rsidP="00BB0ECB">
      <w:pPr>
        <w:pStyle w:val="Prrafodelista"/>
        <w:numPr>
          <w:ilvl w:val="0"/>
          <w:numId w:val="23"/>
        </w:numPr>
        <w:shd w:val="clear" w:color="auto" w:fill="FFFFFF"/>
        <w:spacing w:line="276" w:lineRule="auto"/>
        <w:jc w:val="both"/>
        <w:rPr>
          <w:rFonts w:cs="Arial"/>
          <w:i/>
          <w:szCs w:val="24"/>
          <w:shd w:val="clear" w:color="auto" w:fill="FFFFFF"/>
        </w:rPr>
      </w:pPr>
      <w:r w:rsidRPr="00BB0ECB">
        <w:rPr>
          <w:rFonts w:cs="Arial"/>
          <w:i/>
          <w:szCs w:val="24"/>
          <w:shd w:val="clear" w:color="auto" w:fill="FFFFFF"/>
        </w:rPr>
        <w:t>Desarrollar 8.925 actividades para la promoción, fortalecimiento y desarrollo de las prácticas artísticas, culturales y patrimoniales con el objetivo de ejercer los derechos culturales y el desarrollo humano con alcance zonal, distrital y regional.</w:t>
      </w:r>
    </w:p>
    <w:p w:rsidR="00B70946" w:rsidRPr="00BB0ECB" w:rsidRDefault="00B70946" w:rsidP="00BB0ECB">
      <w:pPr>
        <w:pStyle w:val="Prrafodelista"/>
        <w:spacing w:line="276" w:lineRule="auto"/>
        <w:rPr>
          <w:rFonts w:cs="Arial"/>
          <w:i/>
          <w:szCs w:val="24"/>
          <w:shd w:val="clear" w:color="auto" w:fill="FFFFFF"/>
        </w:rPr>
      </w:pPr>
    </w:p>
    <w:p w:rsidR="00B70946" w:rsidRPr="00BB0ECB" w:rsidRDefault="00B70946" w:rsidP="00BB0ECB">
      <w:pPr>
        <w:pStyle w:val="Prrafodelista"/>
        <w:numPr>
          <w:ilvl w:val="0"/>
          <w:numId w:val="23"/>
        </w:numPr>
        <w:shd w:val="clear" w:color="auto" w:fill="FFFFFF"/>
        <w:spacing w:line="276" w:lineRule="auto"/>
        <w:jc w:val="both"/>
        <w:rPr>
          <w:rFonts w:cs="Arial"/>
          <w:i/>
          <w:szCs w:val="24"/>
          <w:shd w:val="clear" w:color="auto" w:fill="FFFFFF"/>
        </w:rPr>
      </w:pPr>
      <w:r w:rsidRPr="00BB0ECB">
        <w:rPr>
          <w:rFonts w:cs="Arial"/>
          <w:i/>
          <w:szCs w:val="24"/>
          <w:shd w:val="clear" w:color="auto" w:fill="FFFFFF"/>
        </w:rPr>
        <w:t>Realizar 1.644 actividades culturales, artísticas, recreativas y deportivas en barrios, parques y veredas de Bogotá D.C. orientadas a fortalecer "al barrio" como lugar de encuentro y creación.</w:t>
      </w:r>
    </w:p>
    <w:p w:rsidR="00B70946" w:rsidRPr="00BB0ECB" w:rsidRDefault="00B70946" w:rsidP="00BB0ECB">
      <w:pPr>
        <w:pStyle w:val="Ttulo5"/>
        <w:shd w:val="clear" w:color="auto" w:fill="FFFFFF" w:themeFill="background1"/>
        <w:spacing w:before="0" w:line="276" w:lineRule="auto"/>
        <w:rPr>
          <w:rFonts w:ascii="Arial" w:hAnsi="Arial" w:cs="Arial"/>
          <w:b/>
          <w:color w:val="000000"/>
          <w:szCs w:val="24"/>
        </w:rPr>
      </w:pPr>
      <w:bookmarkStart w:id="32" w:name="_Toc175148614"/>
    </w:p>
    <w:p w:rsidR="00B36E38" w:rsidRPr="00BB0ECB" w:rsidRDefault="003A2B4C" w:rsidP="00BB0ECB">
      <w:pPr>
        <w:pStyle w:val="Ttulo5"/>
        <w:shd w:val="clear" w:color="auto" w:fill="FFFFFF" w:themeFill="background1"/>
        <w:spacing w:before="0" w:line="276" w:lineRule="auto"/>
        <w:rPr>
          <w:rFonts w:ascii="Arial" w:hAnsi="Arial" w:cs="Arial"/>
          <w:b/>
          <w:color w:val="000000"/>
          <w:szCs w:val="24"/>
        </w:rPr>
      </w:pPr>
      <w:bookmarkStart w:id="33" w:name="_Toc198216732"/>
      <w:r w:rsidRPr="00BB0ECB">
        <w:rPr>
          <w:rFonts w:ascii="Arial" w:hAnsi="Arial" w:cs="Arial"/>
          <w:b/>
          <w:color w:val="000000"/>
          <w:szCs w:val="24"/>
        </w:rPr>
        <w:t>5. COMENTARIOS Y OBSERVACIONES DE LOS PONENTES</w:t>
      </w:r>
      <w:bookmarkEnd w:id="32"/>
      <w:bookmarkEnd w:id="33"/>
    </w:p>
    <w:p w:rsidR="003A2B4C" w:rsidRPr="00BB0ECB" w:rsidRDefault="003A2B4C" w:rsidP="00BB0ECB">
      <w:pPr>
        <w:pBdr>
          <w:top w:val="nil"/>
          <w:left w:val="nil"/>
          <w:right w:val="nil"/>
          <w:between w:val="nil"/>
        </w:pBdr>
        <w:shd w:val="clear" w:color="auto" w:fill="FFFFFF" w:themeFill="background1"/>
        <w:spacing w:line="276" w:lineRule="auto"/>
        <w:jc w:val="both"/>
        <w:rPr>
          <w:rFonts w:ascii="Arial" w:hAnsi="Arial" w:cs="Arial"/>
          <w:b/>
        </w:rPr>
      </w:pPr>
    </w:p>
    <w:p w:rsidR="00E901A8" w:rsidRPr="00BB0ECB" w:rsidRDefault="00E901A8"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Como ponente, reconocemos profundamente el valor y la importancia de los espacios culturales, que son escenarios que preservan la identidad, promueven el respeto por la diversidad y fortalecen los lazos que nos unen como sociedad. Es aún más significativo cuando estos espacios se destinan a conmemorar eventos de gran relevancia tanto a nivel nacional como mundial, como lo es el Carnaval de Negros y Blancos, una de las manifestaciones culturales más emblemáticas del nuestro país, reconocida por la UNESCO como Patrimonio Cultural Inmaterial de la Humanidad.</w:t>
      </w:r>
    </w:p>
    <w:p w:rsidR="00B70946" w:rsidRPr="00BB0ECB" w:rsidRDefault="00B70946" w:rsidP="00BB0ECB">
      <w:pPr>
        <w:pBdr>
          <w:top w:val="nil"/>
          <w:left w:val="nil"/>
          <w:right w:val="nil"/>
          <w:between w:val="nil"/>
        </w:pBdr>
        <w:shd w:val="clear" w:color="auto" w:fill="FFFFFF" w:themeFill="background1"/>
        <w:spacing w:line="276" w:lineRule="auto"/>
        <w:jc w:val="both"/>
        <w:rPr>
          <w:rFonts w:ascii="Arial" w:hAnsi="Arial" w:cs="Arial"/>
        </w:rPr>
      </w:pPr>
    </w:p>
    <w:p w:rsidR="00B70946" w:rsidRPr="00BB0ECB" w:rsidRDefault="00B70946"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 xml:space="preserve">Incluir en la agenda cultural de Bogotá, aparte del reconocimiento de la diversidad cultural del país, hacerlo contribuye también a preservación y difusión este legado </w:t>
      </w:r>
      <w:r w:rsidRPr="00BB0ECB">
        <w:rPr>
          <w:rFonts w:ascii="Arial" w:hAnsi="Arial" w:cs="Arial"/>
        </w:rPr>
        <w:lastRenderedPageBreak/>
        <w:t>cultural, preservar y difundir este legado cultural, pero puntualmente fomenta la participación de artistas, artesanos, músicos y emprendedores, dinamizando el sector cultural y atrayend</w:t>
      </w:r>
      <w:r w:rsidR="007B00D9" w:rsidRPr="00BB0ECB">
        <w:rPr>
          <w:rFonts w:ascii="Arial" w:hAnsi="Arial" w:cs="Arial"/>
        </w:rPr>
        <w:t>o públicos locales y visitantes.</w:t>
      </w:r>
    </w:p>
    <w:p w:rsidR="00B70946" w:rsidRPr="00BB0ECB" w:rsidRDefault="00B70946" w:rsidP="00BB0ECB">
      <w:pPr>
        <w:pBdr>
          <w:top w:val="nil"/>
          <w:left w:val="nil"/>
          <w:right w:val="nil"/>
          <w:between w:val="nil"/>
        </w:pBdr>
        <w:shd w:val="clear" w:color="auto" w:fill="FFFFFF" w:themeFill="background1"/>
        <w:spacing w:line="276" w:lineRule="auto"/>
        <w:jc w:val="both"/>
        <w:rPr>
          <w:rFonts w:ascii="Arial" w:hAnsi="Arial" w:cs="Arial"/>
        </w:rPr>
      </w:pPr>
    </w:p>
    <w:p w:rsidR="00E901A8" w:rsidRPr="00BB0ECB" w:rsidRDefault="00E901A8"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Celebrar este carnaval en diferentes territorios nos permite llevar su espíritu de alegría, resistencia e inclusión más allá de Nariño, su cuna, y compartirlo con otros rincones del país. En este sentido, reconocemos también el papel fundamental de Bogotá, capital y centro del país, como un lugar de encuentro que acoge a personas de todas las regiones. Es precisamente esa diversidad la que enriquece a la ciudad y convierte estos espacios en oportunidades únicas para el diálogo intercultural y la celebración de nuestras raíces.</w:t>
      </w:r>
    </w:p>
    <w:p w:rsidR="008F4BC0" w:rsidRPr="00BB0ECB" w:rsidRDefault="008F4BC0" w:rsidP="00BB0ECB">
      <w:pPr>
        <w:pBdr>
          <w:top w:val="nil"/>
          <w:left w:val="nil"/>
          <w:right w:val="nil"/>
          <w:between w:val="nil"/>
        </w:pBdr>
        <w:shd w:val="clear" w:color="auto" w:fill="FFFFFF" w:themeFill="background1"/>
        <w:spacing w:line="276" w:lineRule="auto"/>
        <w:jc w:val="both"/>
        <w:rPr>
          <w:rFonts w:ascii="Arial" w:hAnsi="Arial" w:cs="Arial"/>
        </w:rPr>
      </w:pPr>
    </w:p>
    <w:p w:rsidR="00E901A8" w:rsidRPr="00BB0ECB" w:rsidRDefault="00E901A8"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Participar en estos encuentros no solo nos permite rendir homenaje a nuestras tradiciones, sino también reafirmar nuestro compromiso con la construcción de una sociedad que valore su herencia cultural y promueva su difusión en todos los rincones de Colombia.</w:t>
      </w:r>
    </w:p>
    <w:p w:rsidR="008F4BC0" w:rsidRPr="00BB0ECB" w:rsidRDefault="008F4BC0" w:rsidP="00BB0ECB">
      <w:pPr>
        <w:pBdr>
          <w:top w:val="nil"/>
          <w:left w:val="nil"/>
          <w:right w:val="nil"/>
          <w:between w:val="nil"/>
        </w:pBdr>
        <w:shd w:val="clear" w:color="auto" w:fill="FFFFFF" w:themeFill="background1"/>
        <w:spacing w:line="276" w:lineRule="auto"/>
        <w:jc w:val="both"/>
        <w:rPr>
          <w:rFonts w:ascii="Arial" w:hAnsi="Arial" w:cs="Arial"/>
        </w:rPr>
      </w:pPr>
    </w:p>
    <w:p w:rsidR="00E901A8" w:rsidRPr="00BB0ECB" w:rsidRDefault="00E901A8"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 xml:space="preserve">Como lo establece la Constitución Política de Colombia en su artículo 7: “El Estado reconoce y protege la diversidad étnica y cultural de la nación colombiana.” En concordancia con este principio, </w:t>
      </w:r>
      <w:r w:rsidR="007B00D9" w:rsidRPr="00BB0ECB">
        <w:rPr>
          <w:rFonts w:ascii="Arial" w:hAnsi="Arial" w:cs="Arial"/>
        </w:rPr>
        <w:t>el sector Cultura, Recreación y de porte en cabeza de</w:t>
      </w:r>
      <w:r w:rsidRPr="00BB0ECB">
        <w:rPr>
          <w:rFonts w:ascii="Arial" w:hAnsi="Arial" w:cs="Arial"/>
        </w:rPr>
        <w:t xml:space="preserve">l Instituto Distrital de las Artes (IDARTES), en colaboración con otras entidades territoriales, </w:t>
      </w:r>
      <w:r w:rsidR="007B00D9" w:rsidRPr="00BB0ECB">
        <w:rPr>
          <w:rFonts w:ascii="Arial" w:hAnsi="Arial" w:cs="Arial"/>
        </w:rPr>
        <w:t xml:space="preserve">puede </w:t>
      </w:r>
      <w:r w:rsidRPr="00BB0ECB">
        <w:rPr>
          <w:rFonts w:ascii="Arial" w:hAnsi="Arial" w:cs="Arial"/>
        </w:rPr>
        <w:t>prom</w:t>
      </w:r>
      <w:r w:rsidR="007B00D9" w:rsidRPr="00BB0ECB">
        <w:rPr>
          <w:rFonts w:ascii="Arial" w:hAnsi="Arial" w:cs="Arial"/>
        </w:rPr>
        <w:t>over</w:t>
      </w:r>
      <w:r w:rsidRPr="00BB0ECB">
        <w:rPr>
          <w:rFonts w:ascii="Arial" w:hAnsi="Arial" w:cs="Arial"/>
        </w:rPr>
        <w:t xml:space="preserve"> distintos espacios para conmemorar y resaltar la riqueza cultural del país.</w:t>
      </w:r>
    </w:p>
    <w:p w:rsidR="00E901A8" w:rsidRPr="00BB0ECB" w:rsidRDefault="00E901A8" w:rsidP="00BB0ECB">
      <w:pPr>
        <w:pBdr>
          <w:top w:val="nil"/>
          <w:left w:val="nil"/>
          <w:right w:val="nil"/>
          <w:between w:val="nil"/>
        </w:pBdr>
        <w:shd w:val="clear" w:color="auto" w:fill="FFFFFF" w:themeFill="background1"/>
        <w:spacing w:line="276" w:lineRule="auto"/>
        <w:jc w:val="both"/>
        <w:rPr>
          <w:rFonts w:ascii="Arial" w:hAnsi="Arial" w:cs="Arial"/>
        </w:rPr>
      </w:pPr>
    </w:p>
    <w:p w:rsidR="00E901A8" w:rsidRPr="00BB0ECB" w:rsidRDefault="00E901A8"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 xml:space="preserve">Un ejemplo representativo de ello </w:t>
      </w:r>
      <w:r w:rsidR="007B00D9" w:rsidRPr="00BB0ECB">
        <w:rPr>
          <w:rFonts w:ascii="Arial" w:hAnsi="Arial" w:cs="Arial"/>
        </w:rPr>
        <w:t>son los festivales al parque, como</w:t>
      </w:r>
      <w:r w:rsidRPr="00BB0ECB">
        <w:rPr>
          <w:rFonts w:ascii="Arial" w:hAnsi="Arial" w:cs="Arial"/>
        </w:rPr>
        <w:t xml:space="preserve"> </w:t>
      </w:r>
      <w:r w:rsidR="007B00D9" w:rsidRPr="00BB0ECB">
        <w:rPr>
          <w:rFonts w:ascii="Arial" w:hAnsi="Arial" w:cs="Arial"/>
        </w:rPr>
        <w:t>“</w:t>
      </w:r>
      <w:r w:rsidRPr="00BB0ECB">
        <w:rPr>
          <w:rFonts w:ascii="Arial" w:hAnsi="Arial" w:cs="Arial"/>
        </w:rPr>
        <w:t>Colombia al Parque</w:t>
      </w:r>
      <w:r w:rsidR="007B00D9" w:rsidRPr="00BB0ECB">
        <w:rPr>
          <w:rFonts w:ascii="Arial" w:hAnsi="Arial" w:cs="Arial"/>
        </w:rPr>
        <w:t>”</w:t>
      </w:r>
      <w:r w:rsidRPr="00BB0ECB">
        <w:rPr>
          <w:rFonts w:ascii="Arial" w:hAnsi="Arial" w:cs="Arial"/>
        </w:rPr>
        <w:t xml:space="preserve">, cuyo objetivo es celebrar la música, el folclor y las tradiciones colombianas. Este evento convierte a Bogotá en un escenario donde convergen múltiples manifestaciones culturales y tradicionales del país. Otro evento destacado es </w:t>
      </w:r>
      <w:r w:rsidR="007B00D9" w:rsidRPr="00BB0ECB">
        <w:rPr>
          <w:rFonts w:ascii="Arial" w:hAnsi="Arial" w:cs="Arial"/>
        </w:rPr>
        <w:t>“</w:t>
      </w:r>
      <w:r w:rsidRPr="00BB0ECB">
        <w:rPr>
          <w:rFonts w:ascii="Arial" w:hAnsi="Arial" w:cs="Arial"/>
        </w:rPr>
        <w:t>Joropo al Parque</w:t>
      </w:r>
      <w:r w:rsidR="007B00D9" w:rsidRPr="00BB0ECB">
        <w:rPr>
          <w:rFonts w:ascii="Arial" w:hAnsi="Arial" w:cs="Arial"/>
        </w:rPr>
        <w:t>”</w:t>
      </w:r>
      <w:r w:rsidRPr="00BB0ECB">
        <w:rPr>
          <w:rFonts w:ascii="Arial" w:hAnsi="Arial" w:cs="Arial"/>
        </w:rPr>
        <w:t>, un espacio que busca exaltar las raíces, la diversidad y la evolución del joropo, invitando a que más personas conozcan, valoren y se interesen por las expresiones culturales del país.</w:t>
      </w:r>
      <w:r w:rsidR="007B00D9" w:rsidRPr="00BB0ECB">
        <w:rPr>
          <w:rFonts w:ascii="Arial" w:hAnsi="Arial" w:cs="Arial"/>
        </w:rPr>
        <w:t xml:space="preserve"> Recientemente también se celebró “Vallenato al Parque” que reunió los elementos representativos de este género vallenato.</w:t>
      </w:r>
    </w:p>
    <w:p w:rsidR="008F4BC0" w:rsidRPr="00BB0ECB" w:rsidRDefault="008F4BC0" w:rsidP="00BB0ECB">
      <w:pPr>
        <w:pBdr>
          <w:top w:val="nil"/>
          <w:left w:val="nil"/>
          <w:right w:val="nil"/>
          <w:between w:val="nil"/>
        </w:pBdr>
        <w:shd w:val="clear" w:color="auto" w:fill="FFFFFF" w:themeFill="background1"/>
        <w:spacing w:line="276" w:lineRule="auto"/>
        <w:jc w:val="both"/>
        <w:rPr>
          <w:rFonts w:ascii="Arial" w:hAnsi="Arial" w:cs="Arial"/>
        </w:rPr>
      </w:pPr>
    </w:p>
    <w:p w:rsidR="007B00D9" w:rsidRPr="00BB0ECB" w:rsidRDefault="007B00D9" w:rsidP="00BB0ECB">
      <w:pPr>
        <w:pBdr>
          <w:top w:val="nil"/>
          <w:left w:val="nil"/>
          <w:right w:val="nil"/>
          <w:between w:val="nil"/>
        </w:pBdr>
        <w:shd w:val="clear" w:color="auto" w:fill="FFFFFF" w:themeFill="background1"/>
        <w:spacing w:line="276" w:lineRule="auto"/>
        <w:jc w:val="both"/>
        <w:rPr>
          <w:rFonts w:ascii="Arial" w:hAnsi="Arial" w:cs="Arial"/>
        </w:rPr>
      </w:pPr>
    </w:p>
    <w:p w:rsidR="007B00D9" w:rsidRPr="00BB0ECB" w:rsidRDefault="007B00D9"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i/>
        </w:rPr>
        <w:lastRenderedPageBreak/>
        <w:t>“Más de 650.000 personas participaron en esta gran cita anual que reunió a más de 1.200 músicos en los distintos escenarios, con quienes se celebró y se vivió la diversidad, el talento y el acceso libre a esta gran oferta musical, que permitió que los bogotanos ejercieran sus derechos culturales y que estos festivales se consolidaran como lugares de encuentro y disfrute”,</w:t>
      </w:r>
      <w:r w:rsidRPr="00BB0ECB">
        <w:rPr>
          <w:rFonts w:ascii="Arial" w:hAnsi="Arial" w:cs="Arial"/>
        </w:rPr>
        <w:t xml:space="preserve"> de acuerdo a la información de IDARTES.</w:t>
      </w:r>
      <w:bookmarkStart w:id="34" w:name="_heading=h.gjdgxs" w:colFirst="0" w:colLast="0"/>
      <w:bookmarkStart w:id="35" w:name="_Toc175148615"/>
      <w:bookmarkEnd w:id="34"/>
    </w:p>
    <w:p w:rsidR="007B00D9" w:rsidRPr="00BB0ECB" w:rsidRDefault="007B00D9" w:rsidP="00BB0ECB">
      <w:pPr>
        <w:pBdr>
          <w:top w:val="nil"/>
          <w:left w:val="nil"/>
          <w:right w:val="nil"/>
          <w:between w:val="nil"/>
        </w:pBdr>
        <w:shd w:val="clear" w:color="auto" w:fill="FFFFFF" w:themeFill="background1"/>
        <w:spacing w:line="276" w:lineRule="auto"/>
        <w:jc w:val="both"/>
        <w:rPr>
          <w:rFonts w:ascii="Arial" w:hAnsi="Arial" w:cs="Arial"/>
        </w:rPr>
      </w:pPr>
    </w:p>
    <w:p w:rsidR="0099212E" w:rsidRPr="00BB0ECB" w:rsidRDefault="007B00D9" w:rsidP="00BB0ECB">
      <w:pPr>
        <w:pBdr>
          <w:top w:val="nil"/>
          <w:left w:val="nil"/>
          <w:right w:val="nil"/>
          <w:between w:val="nil"/>
        </w:pBdr>
        <w:shd w:val="clear" w:color="auto" w:fill="FFFFFF" w:themeFill="background1"/>
        <w:spacing w:line="276" w:lineRule="auto"/>
        <w:jc w:val="both"/>
        <w:rPr>
          <w:rFonts w:ascii="Arial" w:hAnsi="Arial" w:cs="Arial"/>
        </w:rPr>
      </w:pPr>
      <w:r w:rsidRPr="00BB0ECB">
        <w:rPr>
          <w:rFonts w:ascii="Arial" w:hAnsi="Arial" w:cs="Arial"/>
        </w:rPr>
        <w:t>De acuerdo con la encuesta de consumo cultural, las actividades artísticas y culturales fueron valoradas principalmente por su capacidad de conectar a las personas con otras culturas (17%) y con la historia y sus raíces (15%). También se destacaron por fomentar la comprensión de otras perspectivas (12%), despertar la creatividad (11%), invitar a la reflexión sobre temas sociales (11%), facilitar el encuentro con personas afines (11%), inspirar el compromiso ciudadano (10%) y propiciar la conexión personal e interior (9%).</w:t>
      </w:r>
      <w:r w:rsidR="0099212E" w:rsidRPr="00BB0ECB">
        <w:rPr>
          <w:rFonts w:ascii="Arial" w:hAnsi="Arial" w:cs="Arial"/>
        </w:rPr>
        <w:t xml:space="preserve"> El 49% de los ciudadanos, manifestaron que le gustan los espectáculos culturales y </w:t>
      </w:r>
      <w:r w:rsidR="00BB0ECB" w:rsidRPr="00BB0ECB">
        <w:rPr>
          <w:rFonts w:ascii="Arial" w:hAnsi="Arial" w:cs="Arial"/>
        </w:rPr>
        <w:t>artísticos,</w:t>
      </w:r>
      <w:r w:rsidR="0099212E" w:rsidRPr="00BB0ECB">
        <w:rPr>
          <w:rFonts w:ascii="Arial" w:hAnsi="Arial" w:cs="Arial"/>
        </w:rPr>
        <w:t xml:space="preserve"> pero no tienen tiempo ni dinero para asistir a ellos. </w:t>
      </w:r>
      <w:r w:rsidR="0099212E" w:rsidRPr="00BB0ECB">
        <w:rPr>
          <w:rStyle w:val="Refdenotaalpie"/>
          <w:rFonts w:ascii="Arial" w:hAnsi="Arial" w:cs="Arial"/>
        </w:rPr>
        <w:footnoteReference w:id="1"/>
      </w:r>
    </w:p>
    <w:p w:rsidR="007B00D9" w:rsidRPr="00BB0ECB" w:rsidRDefault="007B00D9" w:rsidP="00BB0ECB">
      <w:pPr>
        <w:pBdr>
          <w:top w:val="nil"/>
          <w:left w:val="nil"/>
          <w:right w:val="nil"/>
          <w:between w:val="nil"/>
        </w:pBdr>
        <w:shd w:val="clear" w:color="auto" w:fill="FFFFFF" w:themeFill="background1"/>
        <w:spacing w:line="276" w:lineRule="auto"/>
        <w:jc w:val="both"/>
        <w:rPr>
          <w:rFonts w:ascii="Arial" w:hAnsi="Arial" w:cs="Arial"/>
        </w:rPr>
      </w:pPr>
    </w:p>
    <w:p w:rsidR="00C10D77" w:rsidRPr="00BB0ECB" w:rsidRDefault="003A2B4C" w:rsidP="00BB0ECB">
      <w:pPr>
        <w:pStyle w:val="Ttulo5"/>
        <w:shd w:val="clear" w:color="auto" w:fill="FFFFFF" w:themeFill="background1"/>
        <w:spacing w:before="0" w:line="276" w:lineRule="auto"/>
        <w:rPr>
          <w:rFonts w:ascii="Arial" w:hAnsi="Arial" w:cs="Arial"/>
          <w:b/>
          <w:color w:val="000000"/>
          <w:szCs w:val="24"/>
        </w:rPr>
      </w:pPr>
      <w:bookmarkStart w:id="36" w:name="_Toc198216733"/>
      <w:r w:rsidRPr="00BB0ECB">
        <w:rPr>
          <w:rFonts w:ascii="Arial" w:hAnsi="Arial" w:cs="Arial"/>
          <w:b/>
          <w:color w:val="000000"/>
          <w:szCs w:val="24"/>
        </w:rPr>
        <w:t xml:space="preserve">5.1. </w:t>
      </w:r>
      <w:r w:rsidR="00A4094E" w:rsidRPr="00BB0ECB">
        <w:rPr>
          <w:rFonts w:ascii="Arial" w:hAnsi="Arial" w:cs="Arial"/>
          <w:b/>
          <w:color w:val="000000"/>
          <w:szCs w:val="24"/>
        </w:rPr>
        <w:t>CONCLUSIÓN</w:t>
      </w:r>
      <w:bookmarkEnd w:id="35"/>
      <w:bookmarkEnd w:id="36"/>
    </w:p>
    <w:p w:rsidR="00871FCC" w:rsidRPr="00BB0ECB" w:rsidRDefault="00871FCC" w:rsidP="00BB0ECB">
      <w:pPr>
        <w:shd w:val="clear" w:color="auto" w:fill="FFFFFF" w:themeFill="background1"/>
        <w:spacing w:line="276" w:lineRule="auto"/>
        <w:jc w:val="both"/>
        <w:rPr>
          <w:rFonts w:ascii="Arial" w:hAnsi="Arial" w:cs="Arial"/>
        </w:rPr>
      </w:pPr>
    </w:p>
    <w:p w:rsidR="003A2B4C" w:rsidRPr="00BB0ECB" w:rsidRDefault="00A4094E" w:rsidP="00BB0ECB">
      <w:pPr>
        <w:shd w:val="clear" w:color="auto" w:fill="FFFFFF" w:themeFill="background1"/>
        <w:spacing w:line="276" w:lineRule="auto"/>
        <w:jc w:val="both"/>
        <w:rPr>
          <w:rFonts w:ascii="Arial" w:eastAsia="Arial" w:hAnsi="Arial" w:cs="Arial"/>
        </w:rPr>
      </w:pPr>
      <w:r w:rsidRPr="00BB0ECB">
        <w:rPr>
          <w:rFonts w:ascii="Arial" w:hAnsi="Arial" w:cs="Arial"/>
        </w:rPr>
        <w:t>Con l</w:t>
      </w:r>
      <w:r w:rsidR="00047185" w:rsidRPr="00BB0ECB">
        <w:rPr>
          <w:rFonts w:ascii="Arial" w:hAnsi="Arial" w:cs="Arial"/>
        </w:rPr>
        <w:t>o expresado anteriormente, rendimos P</w:t>
      </w:r>
      <w:r w:rsidR="00CE1BF2" w:rsidRPr="00BB0ECB">
        <w:rPr>
          <w:rFonts w:ascii="Arial" w:hAnsi="Arial" w:cs="Arial"/>
        </w:rPr>
        <w:t>ONENCIA POSITIVA</w:t>
      </w:r>
      <w:r w:rsidR="00BB0811" w:rsidRPr="00BB0ECB">
        <w:rPr>
          <w:rFonts w:ascii="Arial" w:hAnsi="Arial" w:cs="Arial"/>
        </w:rPr>
        <w:t xml:space="preserve"> </w:t>
      </w:r>
      <w:r w:rsidR="00CD579E" w:rsidRPr="00BB0ECB">
        <w:rPr>
          <w:rFonts w:ascii="Arial" w:hAnsi="Arial" w:cs="Arial"/>
        </w:rPr>
        <w:t xml:space="preserve">al </w:t>
      </w:r>
      <w:r w:rsidR="00F53C52">
        <w:rPr>
          <w:rFonts w:ascii="Arial" w:hAnsi="Arial" w:cs="Arial"/>
        </w:rPr>
        <w:t>Proyecto de A</w:t>
      </w:r>
      <w:r w:rsidR="00F35045" w:rsidRPr="00BB0ECB">
        <w:rPr>
          <w:rFonts w:ascii="Arial" w:hAnsi="Arial" w:cs="Arial"/>
        </w:rPr>
        <w:t>cuerdo 451 de 2025,</w:t>
      </w:r>
      <w:r w:rsidR="00F35045" w:rsidRPr="00BB0ECB">
        <w:rPr>
          <w:rFonts w:ascii="Arial" w:eastAsia="Arial" w:hAnsi="Arial" w:cs="Arial"/>
        </w:rPr>
        <w:t xml:space="preserve"> </w:t>
      </w:r>
      <w:r w:rsidR="0050507D" w:rsidRPr="00BB0ECB">
        <w:rPr>
          <w:rFonts w:ascii="Arial" w:eastAsia="Arial" w:hAnsi="Arial" w:cs="Arial"/>
          <w:b/>
        </w:rPr>
        <w:t>“</w:t>
      </w:r>
      <w:r w:rsidR="00E901A8" w:rsidRPr="00BB0ECB">
        <w:rPr>
          <w:rFonts w:ascii="Arial" w:eastAsia="Arial" w:hAnsi="Arial" w:cs="Arial"/>
          <w:b/>
        </w:rPr>
        <w:t>POR MEDIO DEL CUAL SE CREA UN EVENTO ARTÍSTICO Y CULTURAL PARA LA PRESERVACIÓN Y PROMOCIÓN DE LA CULTURA NA</w:t>
      </w:r>
      <w:r w:rsidR="00F35045" w:rsidRPr="00BB0ECB">
        <w:rPr>
          <w:rFonts w:ascii="Arial" w:eastAsia="Arial" w:hAnsi="Arial" w:cs="Arial"/>
          <w:b/>
        </w:rPr>
        <w:t>RIÑENSE EN EL DISTRITO CAPITAL</w:t>
      </w:r>
      <w:r w:rsidR="00A2523E" w:rsidRPr="00BB0ECB">
        <w:rPr>
          <w:rFonts w:ascii="Arial" w:eastAsia="Arial" w:hAnsi="Arial" w:cs="Arial"/>
          <w:b/>
        </w:rPr>
        <w:t>”</w:t>
      </w:r>
    </w:p>
    <w:p w:rsidR="00E3459E" w:rsidRPr="00BB0ECB" w:rsidRDefault="00E3459E" w:rsidP="00BB0ECB">
      <w:pPr>
        <w:shd w:val="clear" w:color="auto" w:fill="FFFFFF" w:themeFill="background1"/>
        <w:spacing w:line="276" w:lineRule="auto"/>
        <w:jc w:val="both"/>
        <w:rPr>
          <w:rFonts w:ascii="Arial" w:eastAsia="Arial" w:hAnsi="Arial" w:cs="Arial"/>
        </w:rPr>
      </w:pPr>
    </w:p>
    <w:p w:rsidR="00CE1BF2" w:rsidRPr="00BB0ECB" w:rsidRDefault="00E3459E" w:rsidP="00BB0ECB">
      <w:pPr>
        <w:shd w:val="clear" w:color="auto" w:fill="FFFFFF" w:themeFill="background1"/>
        <w:spacing w:line="276" w:lineRule="auto"/>
        <w:jc w:val="both"/>
        <w:rPr>
          <w:rFonts w:ascii="Arial" w:hAnsi="Arial" w:cs="Arial"/>
        </w:rPr>
      </w:pPr>
      <w:r w:rsidRPr="00BB0ECB">
        <w:rPr>
          <w:rFonts w:ascii="Arial" w:eastAsia="Arial" w:hAnsi="Arial" w:cs="Arial"/>
        </w:rPr>
        <w:t xml:space="preserve">Atentamente, </w:t>
      </w:r>
    </w:p>
    <w:p w:rsidR="00D87696" w:rsidRPr="00BB0ECB" w:rsidRDefault="00D87696" w:rsidP="00BB0ECB">
      <w:pPr>
        <w:shd w:val="clear" w:color="auto" w:fill="FFFFFF" w:themeFill="background1"/>
        <w:spacing w:line="276" w:lineRule="auto"/>
        <w:jc w:val="both"/>
        <w:rPr>
          <w:rFonts w:ascii="Arial" w:hAnsi="Arial" w:cs="Arial"/>
        </w:rPr>
      </w:pPr>
    </w:p>
    <w:p w:rsidR="00FD671D" w:rsidRDefault="00FD671D" w:rsidP="00BB0ECB">
      <w:pPr>
        <w:shd w:val="clear" w:color="auto" w:fill="FFFFFF" w:themeFill="background1"/>
        <w:spacing w:line="276" w:lineRule="auto"/>
        <w:jc w:val="both"/>
        <w:rPr>
          <w:rFonts w:ascii="Arial" w:hAnsi="Arial" w:cs="Arial"/>
        </w:rPr>
      </w:pPr>
    </w:p>
    <w:p w:rsidR="00001A9D" w:rsidRDefault="00001A9D" w:rsidP="00BB0ECB">
      <w:pPr>
        <w:shd w:val="clear" w:color="auto" w:fill="FFFFFF" w:themeFill="background1"/>
        <w:spacing w:line="276" w:lineRule="auto"/>
        <w:jc w:val="both"/>
        <w:rPr>
          <w:rFonts w:ascii="Arial" w:hAnsi="Arial" w:cs="Arial"/>
        </w:rPr>
      </w:pPr>
    </w:p>
    <w:p w:rsidR="00001A9D" w:rsidRDefault="00001A9D" w:rsidP="00BB0ECB">
      <w:pPr>
        <w:shd w:val="clear" w:color="auto" w:fill="FFFFFF" w:themeFill="background1"/>
        <w:spacing w:line="276" w:lineRule="auto"/>
        <w:jc w:val="both"/>
        <w:rPr>
          <w:rFonts w:ascii="Arial" w:hAnsi="Arial" w:cs="Arial"/>
        </w:rPr>
      </w:pPr>
    </w:p>
    <w:p w:rsidR="00BB0ECB" w:rsidRPr="00BB0ECB" w:rsidRDefault="00BB0ECB" w:rsidP="00BB0ECB">
      <w:pPr>
        <w:shd w:val="clear" w:color="auto" w:fill="FFFFFF" w:themeFill="background1"/>
        <w:spacing w:line="276" w:lineRule="auto"/>
        <w:jc w:val="both"/>
        <w:rPr>
          <w:rFonts w:ascii="Arial" w:hAnsi="Arial" w:cs="Arial"/>
        </w:rPr>
      </w:pPr>
    </w:p>
    <w:p w:rsidR="006C7D0A" w:rsidRPr="00BB0ECB" w:rsidRDefault="00CE2B9E" w:rsidP="00BB0ECB">
      <w:pPr>
        <w:shd w:val="clear" w:color="auto" w:fill="FFFFFF" w:themeFill="background1"/>
        <w:tabs>
          <w:tab w:val="left" w:pos="1650"/>
        </w:tabs>
        <w:spacing w:line="276" w:lineRule="auto"/>
        <w:rPr>
          <w:rFonts w:ascii="Arial" w:hAnsi="Arial" w:cs="Arial"/>
          <w:b/>
        </w:rPr>
      </w:pPr>
      <w:r w:rsidRPr="00BB0ECB">
        <w:rPr>
          <w:rFonts w:ascii="Arial" w:hAnsi="Arial" w:cs="Arial"/>
          <w:b/>
        </w:rPr>
        <w:t xml:space="preserve">ROLANDO GONZÁLEZ GARCÍA   </w:t>
      </w:r>
    </w:p>
    <w:p w:rsidR="00CE2B9E" w:rsidRPr="00BB0ECB" w:rsidRDefault="00CD73C7" w:rsidP="00BB0ECB">
      <w:pPr>
        <w:shd w:val="clear" w:color="auto" w:fill="FFFFFF" w:themeFill="background1"/>
        <w:tabs>
          <w:tab w:val="left" w:pos="1650"/>
        </w:tabs>
        <w:spacing w:line="276" w:lineRule="auto"/>
        <w:rPr>
          <w:rFonts w:ascii="Arial" w:hAnsi="Arial" w:cs="Arial"/>
        </w:rPr>
      </w:pPr>
      <w:r w:rsidRPr="00BB0ECB">
        <w:rPr>
          <w:rFonts w:ascii="Arial" w:hAnsi="Arial" w:cs="Arial"/>
        </w:rPr>
        <w:t>Concejal</w:t>
      </w:r>
      <w:r w:rsidR="00CE2B9E" w:rsidRPr="00BB0ECB">
        <w:rPr>
          <w:rFonts w:ascii="Arial" w:hAnsi="Arial" w:cs="Arial"/>
        </w:rPr>
        <w:t xml:space="preserve"> de Bogotá D.C.</w:t>
      </w:r>
    </w:p>
    <w:p w:rsidR="00CE2B9E" w:rsidRPr="00BB0ECB" w:rsidRDefault="00CE2B9E" w:rsidP="00BB0ECB">
      <w:pPr>
        <w:shd w:val="clear" w:color="auto" w:fill="FFFFFF" w:themeFill="background1"/>
        <w:spacing w:line="276" w:lineRule="auto"/>
        <w:rPr>
          <w:rFonts w:ascii="Arial" w:hAnsi="Arial" w:cs="Arial"/>
        </w:rPr>
      </w:pPr>
      <w:r w:rsidRPr="00BB0ECB">
        <w:rPr>
          <w:rFonts w:ascii="Arial" w:hAnsi="Arial" w:cs="Arial"/>
        </w:rPr>
        <w:t xml:space="preserve">Ponente </w:t>
      </w:r>
      <w:r w:rsidR="00BC3E33" w:rsidRPr="00BB0ECB">
        <w:rPr>
          <w:rFonts w:ascii="Arial" w:hAnsi="Arial" w:cs="Arial"/>
        </w:rPr>
        <w:t>Coordinador</w:t>
      </w:r>
    </w:p>
    <w:p w:rsidR="00801FE7" w:rsidRPr="00BB0ECB" w:rsidRDefault="00801FE7" w:rsidP="00BB0ECB">
      <w:pPr>
        <w:shd w:val="clear" w:color="auto" w:fill="FFFFFF" w:themeFill="background1"/>
        <w:spacing w:line="276" w:lineRule="auto"/>
        <w:rPr>
          <w:rFonts w:ascii="Arial" w:hAnsi="Arial" w:cs="Arial"/>
          <w:highlight w:val="yellow"/>
        </w:rPr>
      </w:pPr>
    </w:p>
    <w:p w:rsidR="00A13AE4" w:rsidRPr="00BB0ECB" w:rsidRDefault="00BB0ECB" w:rsidP="00BB0ECB">
      <w:pPr>
        <w:shd w:val="clear" w:color="auto" w:fill="FFFFFF" w:themeFill="background1"/>
        <w:spacing w:line="276" w:lineRule="auto"/>
        <w:rPr>
          <w:rFonts w:ascii="Arial" w:hAnsi="Arial" w:cs="Arial"/>
          <w:i/>
          <w:sz w:val="16"/>
          <w:szCs w:val="16"/>
        </w:rPr>
      </w:pPr>
      <w:r>
        <w:rPr>
          <w:rFonts w:ascii="Arial" w:hAnsi="Arial" w:cs="Arial"/>
          <w:i/>
          <w:sz w:val="16"/>
          <w:szCs w:val="16"/>
        </w:rPr>
        <w:t xml:space="preserve">Proyecto: </w:t>
      </w:r>
      <w:r w:rsidRPr="00BB0ECB">
        <w:rPr>
          <w:rFonts w:ascii="Arial" w:hAnsi="Arial" w:cs="Arial"/>
          <w:i/>
          <w:sz w:val="16"/>
          <w:szCs w:val="16"/>
        </w:rPr>
        <w:t xml:space="preserve">Sara Alarcón </w:t>
      </w:r>
      <w:r w:rsidR="00A13AE4" w:rsidRPr="00BB0ECB">
        <w:rPr>
          <w:rFonts w:ascii="Arial" w:hAnsi="Arial" w:cs="Arial"/>
          <w:i/>
          <w:sz w:val="16"/>
          <w:szCs w:val="16"/>
        </w:rPr>
        <w:t xml:space="preserve">UAN H.C. RAGG </w:t>
      </w:r>
    </w:p>
    <w:p w:rsidR="00A13AE4" w:rsidRPr="00BB0ECB" w:rsidRDefault="00AC6256" w:rsidP="00BB0ECB">
      <w:pPr>
        <w:shd w:val="clear" w:color="auto" w:fill="FFFFFF" w:themeFill="background1"/>
        <w:spacing w:line="276" w:lineRule="auto"/>
        <w:rPr>
          <w:rFonts w:ascii="Arial" w:hAnsi="Arial" w:cs="Arial"/>
          <w:i/>
          <w:sz w:val="16"/>
          <w:szCs w:val="16"/>
        </w:rPr>
      </w:pPr>
      <w:r w:rsidRPr="00BB0ECB">
        <w:rPr>
          <w:rFonts w:ascii="Arial" w:hAnsi="Arial" w:cs="Arial"/>
          <w:i/>
          <w:sz w:val="16"/>
          <w:szCs w:val="16"/>
        </w:rPr>
        <w:t xml:space="preserve">Reviso:   </w:t>
      </w:r>
      <w:r w:rsidRPr="00BB0ECB">
        <w:rPr>
          <w:rFonts w:ascii="Arial" w:hAnsi="Arial" w:cs="Arial"/>
          <w:i/>
          <w:sz w:val="16"/>
          <w:szCs w:val="16"/>
        </w:rPr>
        <w:tab/>
      </w:r>
      <w:r w:rsidR="00A13AE4" w:rsidRPr="00BB0ECB">
        <w:rPr>
          <w:rFonts w:ascii="Arial" w:hAnsi="Arial" w:cs="Arial"/>
          <w:i/>
          <w:sz w:val="16"/>
          <w:szCs w:val="16"/>
        </w:rPr>
        <w:t xml:space="preserve">Camilo Torres UAN H.C. RAG </w:t>
      </w:r>
    </w:p>
    <w:sectPr w:rsidR="00A13AE4" w:rsidRPr="00BB0ECB">
      <w:headerReference w:type="default" r:id="rId9"/>
      <w:footerReference w:type="even" r:id="rId10"/>
      <w:footerReference w:type="default" r:id="rId11"/>
      <w:pgSz w:w="12242" w:h="15842"/>
      <w:pgMar w:top="1701" w:right="1469" w:bottom="1418"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F00" w:rsidRDefault="00922F00">
      <w:r>
        <w:separator/>
      </w:r>
    </w:p>
  </w:endnote>
  <w:endnote w:type="continuationSeparator" w:id="0">
    <w:p w:rsidR="00922F00" w:rsidRDefault="0092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CD7" w:rsidRDefault="00740CD7">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rsidR="00740CD7" w:rsidRDefault="00740CD7">
    <w:pPr>
      <w:pBdr>
        <w:top w:val="nil"/>
        <w:left w:val="nil"/>
        <w:bottom w:val="nil"/>
        <w:right w:val="nil"/>
        <w:between w:val="nil"/>
      </w:pBdr>
      <w:tabs>
        <w:tab w:val="center" w:pos="4252"/>
        <w:tab w:val="right" w:pos="8504"/>
      </w:tabs>
      <w:ind w:right="360"/>
      <w:rPr>
        <w:rFonts w:ascii="Arial" w:eastAsia="Arial" w:hAnsi="Arial" w:cs="Arial"/>
        <w:color w:val="000000"/>
      </w:rPr>
    </w:pPr>
  </w:p>
  <w:p w:rsidR="00740CD7" w:rsidRDefault="00740CD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CD7" w:rsidRDefault="00740CD7">
    <w:pPr>
      <w:pBdr>
        <w:top w:val="nil"/>
        <w:left w:val="nil"/>
        <w:bottom w:val="nil"/>
        <w:right w:val="nil"/>
        <w:between w:val="nil"/>
      </w:pBdr>
      <w:tabs>
        <w:tab w:val="center" w:pos="4252"/>
        <w:tab w:val="right" w:pos="8504"/>
      </w:tabs>
      <w:rPr>
        <w:rFonts w:ascii="Arial" w:eastAsia="Arial" w:hAnsi="Arial" w:cs="Arial"/>
        <w:color w:val="000000"/>
      </w:rPr>
    </w:pPr>
    <w:r>
      <w:rPr>
        <w:noProof/>
        <w:lang w:val="es-CO" w:eastAsia="es-CO"/>
      </w:rPr>
      <mc:AlternateContent>
        <mc:Choice Requires="wps">
          <w:drawing>
            <wp:anchor distT="0" distB="0" distL="114300" distR="114300" simplePos="0" relativeHeight="251658240" behindDoc="0" locked="0" layoutInCell="1" hidden="0" allowOverlap="1">
              <wp:simplePos x="0" y="0"/>
              <wp:positionH relativeFrom="column">
                <wp:posOffset>4394200</wp:posOffset>
              </wp:positionH>
              <wp:positionV relativeFrom="paragraph">
                <wp:posOffset>76200</wp:posOffset>
              </wp:positionV>
              <wp:extent cx="1154039" cy="208915"/>
              <wp:effectExtent l="0" t="0" r="0" b="0"/>
              <wp:wrapNone/>
              <wp:docPr id="10" name="Rectángulo 10"/>
              <wp:cNvGraphicFramePr/>
              <a:graphic xmlns:a="http://schemas.openxmlformats.org/drawingml/2006/main">
                <a:graphicData uri="http://schemas.microsoft.com/office/word/2010/wordprocessingShape">
                  <wps:wsp>
                    <wps:cNvSpPr/>
                    <wps:spPr>
                      <a:xfrm>
                        <a:off x="4773743" y="3680305"/>
                        <a:ext cx="1144514" cy="199390"/>
                      </a:xfrm>
                      <a:prstGeom prst="rect">
                        <a:avLst/>
                      </a:prstGeom>
                      <a:noFill/>
                      <a:ln>
                        <a:noFill/>
                      </a:ln>
                    </wps:spPr>
                    <wps:txbx>
                      <w:txbxContent>
                        <w:p w:rsidR="00740CD7" w:rsidRDefault="00740CD7">
                          <w:pPr>
                            <w:textDirection w:val="btLr"/>
                          </w:pPr>
                        </w:p>
                      </w:txbxContent>
                    </wps:txbx>
                    <wps:bodyPr spcFirstLastPara="1" wrap="square" lIns="91425" tIns="45700" rIns="91425" bIns="45700" anchor="t" anchorCtr="0">
                      <a:noAutofit/>
                    </wps:bodyPr>
                  </wps:wsp>
                </a:graphicData>
              </a:graphic>
            </wp:anchor>
          </w:drawing>
        </mc:Choice>
        <mc:Fallback>
          <w:pict>
            <v:rect id="Rectángulo 10" o:spid="_x0000_s1026" style="position:absolute;margin-left:346pt;margin-top:6pt;width:90.85pt;height:16.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" filled="f" stroked="f">
              <v:textbox inset="2.53958mm,1.2694mm,2.53958mm,1.2694mm">
                <w:txbxContent>
                  <w:p w:rsidR="00740CD7" w:rsidRDefault="00740CD7">
                    <w:pPr>
                      <w:textDirection w:val="btLr"/>
                    </w:pPr>
                  </w:p>
                </w:txbxContent>
              </v:textbox>
            </v:rect>
          </w:pict>
        </mc:Fallback>
      </mc:AlternateContent>
    </w:r>
  </w:p>
  <w:p w:rsidR="00740CD7" w:rsidRDefault="00740C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F00" w:rsidRDefault="00922F00">
      <w:r>
        <w:separator/>
      </w:r>
    </w:p>
  </w:footnote>
  <w:footnote w:type="continuationSeparator" w:id="0">
    <w:p w:rsidR="00922F00" w:rsidRDefault="00922F00">
      <w:r>
        <w:continuationSeparator/>
      </w:r>
    </w:p>
  </w:footnote>
  <w:footnote w:id="1">
    <w:p w:rsidR="0099212E" w:rsidRPr="0099212E" w:rsidRDefault="0099212E">
      <w:pPr>
        <w:pStyle w:val="Textonotapie"/>
        <w:rPr>
          <w:sz w:val="18"/>
          <w:szCs w:val="18"/>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CD7" w:rsidRDefault="00740CD7">
    <w:pPr>
      <w:widowControl w:val="0"/>
      <w:pBdr>
        <w:top w:val="nil"/>
        <w:left w:val="nil"/>
        <w:bottom w:val="nil"/>
        <w:right w:val="nil"/>
        <w:between w:val="nil"/>
      </w:pBdr>
      <w:spacing w:line="276" w:lineRule="auto"/>
      <w:rPr>
        <w:i/>
      </w:rPr>
    </w:pPr>
  </w:p>
  <w:tbl>
    <w:tblPr>
      <w:tblStyle w:val="a3"/>
      <w:tblW w:w="9205" w:type="dxa"/>
      <w:tblInd w:w="-14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22"/>
      <w:gridCol w:w="4347"/>
      <w:gridCol w:w="2436"/>
    </w:tblGrid>
    <w:tr w:rsidR="00740CD7" w:rsidTr="001D58F2">
      <w:trPr>
        <w:trHeight w:val="454"/>
      </w:trPr>
      <w:tc>
        <w:tcPr>
          <w:tcW w:w="2422" w:type="dxa"/>
          <w:vMerge w:val="restart"/>
          <w:vAlign w:val="center"/>
        </w:tcPr>
        <w:p w:rsidR="00740CD7" w:rsidRDefault="00740CD7">
          <w:pPr>
            <w:jc w:val="center"/>
            <w:rPr>
              <w:sz w:val="16"/>
              <w:szCs w:val="16"/>
            </w:rPr>
          </w:pPr>
          <w:r>
            <w:rPr>
              <w:noProof/>
              <w:sz w:val="18"/>
              <w:szCs w:val="18"/>
              <w:lang w:val="es-CO" w:eastAsia="es-CO"/>
            </w:rPr>
            <w:drawing>
              <wp:inline distT="0" distB="0" distL="0" distR="0">
                <wp:extent cx="905406" cy="79482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5406" cy="794823"/>
                        </a:xfrm>
                        <a:prstGeom prst="rect">
                          <a:avLst/>
                        </a:prstGeom>
                        <a:ln/>
                      </pic:spPr>
                    </pic:pic>
                  </a:graphicData>
                </a:graphic>
              </wp:inline>
            </w:drawing>
          </w:r>
        </w:p>
      </w:tc>
      <w:tc>
        <w:tcPr>
          <w:tcW w:w="4347" w:type="dxa"/>
          <w:vAlign w:val="center"/>
        </w:tcPr>
        <w:p w:rsidR="00740CD7" w:rsidRDefault="00740CD7">
          <w:pPr>
            <w:jc w:val="center"/>
            <w:rPr>
              <w:sz w:val="18"/>
              <w:szCs w:val="18"/>
            </w:rPr>
          </w:pPr>
          <w:r>
            <w:rPr>
              <w:sz w:val="18"/>
              <w:szCs w:val="18"/>
            </w:rPr>
            <w:t>PROCESO GESTIÓN NORMATIVA</w:t>
          </w:r>
        </w:p>
      </w:tc>
      <w:tc>
        <w:tcPr>
          <w:tcW w:w="2436" w:type="dxa"/>
          <w:vAlign w:val="center"/>
        </w:tcPr>
        <w:p w:rsidR="00740CD7" w:rsidRDefault="00740CD7">
          <w:pPr>
            <w:rPr>
              <w:sz w:val="16"/>
              <w:szCs w:val="16"/>
            </w:rPr>
          </w:pPr>
          <w:r>
            <w:rPr>
              <w:sz w:val="16"/>
              <w:szCs w:val="16"/>
            </w:rPr>
            <w:t>CÓDIGO</w:t>
          </w:r>
          <w:r>
            <w:rPr>
              <w:color w:val="3366FF"/>
              <w:sz w:val="16"/>
              <w:szCs w:val="16"/>
            </w:rPr>
            <w:t xml:space="preserve">: </w:t>
          </w:r>
          <w:r>
            <w:rPr>
              <w:sz w:val="16"/>
              <w:szCs w:val="16"/>
            </w:rPr>
            <w:t>GN-PR001- FO2</w:t>
          </w:r>
        </w:p>
      </w:tc>
    </w:tr>
    <w:tr w:rsidR="00740CD7" w:rsidTr="001D58F2">
      <w:trPr>
        <w:trHeight w:val="454"/>
      </w:trPr>
      <w:tc>
        <w:tcPr>
          <w:tcW w:w="2422" w:type="dxa"/>
          <w:vMerge/>
          <w:vAlign w:val="center"/>
        </w:tcPr>
        <w:p w:rsidR="00740CD7" w:rsidRDefault="00740CD7">
          <w:pPr>
            <w:widowControl w:val="0"/>
            <w:pBdr>
              <w:top w:val="nil"/>
              <w:left w:val="nil"/>
              <w:bottom w:val="nil"/>
              <w:right w:val="nil"/>
              <w:between w:val="nil"/>
            </w:pBdr>
            <w:spacing w:line="276" w:lineRule="auto"/>
            <w:rPr>
              <w:sz w:val="16"/>
              <w:szCs w:val="16"/>
            </w:rPr>
          </w:pPr>
        </w:p>
      </w:tc>
      <w:tc>
        <w:tcPr>
          <w:tcW w:w="4347" w:type="dxa"/>
          <w:vMerge w:val="restart"/>
          <w:vAlign w:val="center"/>
        </w:tcPr>
        <w:p w:rsidR="00740CD7" w:rsidRDefault="00740CD7">
          <w:pPr>
            <w:jc w:val="center"/>
            <w:rPr>
              <w:sz w:val="20"/>
              <w:szCs w:val="20"/>
            </w:rPr>
          </w:pPr>
          <w:r>
            <w:rPr>
              <w:sz w:val="20"/>
              <w:szCs w:val="20"/>
            </w:rPr>
            <w:t>PRESENTACIÓN PONENCIAS</w:t>
          </w:r>
        </w:p>
      </w:tc>
      <w:tc>
        <w:tcPr>
          <w:tcW w:w="2436" w:type="dxa"/>
          <w:vAlign w:val="center"/>
        </w:tcPr>
        <w:p w:rsidR="00740CD7" w:rsidRDefault="00740CD7">
          <w:pPr>
            <w:rPr>
              <w:sz w:val="16"/>
              <w:szCs w:val="16"/>
            </w:rPr>
          </w:pPr>
          <w:r>
            <w:rPr>
              <w:sz w:val="16"/>
              <w:szCs w:val="16"/>
            </w:rPr>
            <w:t>VERSIÓN:    00</w:t>
          </w:r>
        </w:p>
      </w:tc>
    </w:tr>
    <w:tr w:rsidR="00740CD7" w:rsidTr="001D58F2">
      <w:trPr>
        <w:trHeight w:val="454"/>
      </w:trPr>
      <w:tc>
        <w:tcPr>
          <w:tcW w:w="2422" w:type="dxa"/>
          <w:vMerge/>
          <w:vAlign w:val="center"/>
        </w:tcPr>
        <w:p w:rsidR="00740CD7" w:rsidRDefault="00740CD7">
          <w:pPr>
            <w:widowControl w:val="0"/>
            <w:pBdr>
              <w:top w:val="nil"/>
              <w:left w:val="nil"/>
              <w:bottom w:val="nil"/>
              <w:right w:val="nil"/>
              <w:between w:val="nil"/>
            </w:pBdr>
            <w:spacing w:line="276" w:lineRule="auto"/>
            <w:rPr>
              <w:sz w:val="16"/>
              <w:szCs w:val="16"/>
            </w:rPr>
          </w:pPr>
        </w:p>
      </w:tc>
      <w:tc>
        <w:tcPr>
          <w:tcW w:w="4347" w:type="dxa"/>
          <w:vMerge/>
          <w:vAlign w:val="center"/>
        </w:tcPr>
        <w:p w:rsidR="00740CD7" w:rsidRDefault="00740CD7">
          <w:pPr>
            <w:widowControl w:val="0"/>
            <w:pBdr>
              <w:top w:val="nil"/>
              <w:left w:val="nil"/>
              <w:bottom w:val="nil"/>
              <w:right w:val="nil"/>
              <w:between w:val="nil"/>
            </w:pBdr>
            <w:spacing w:line="276" w:lineRule="auto"/>
            <w:rPr>
              <w:sz w:val="16"/>
              <w:szCs w:val="16"/>
            </w:rPr>
          </w:pPr>
        </w:p>
      </w:tc>
      <w:tc>
        <w:tcPr>
          <w:tcW w:w="2436" w:type="dxa"/>
          <w:vAlign w:val="center"/>
        </w:tcPr>
        <w:p w:rsidR="00740CD7" w:rsidRDefault="00740CD7">
          <w:pPr>
            <w:rPr>
              <w:sz w:val="16"/>
              <w:szCs w:val="16"/>
            </w:rPr>
          </w:pPr>
          <w:r>
            <w:rPr>
              <w:sz w:val="16"/>
              <w:szCs w:val="16"/>
            </w:rPr>
            <w:t>FECHA: 13 FEB. 2017</w:t>
          </w:r>
        </w:p>
      </w:tc>
    </w:tr>
  </w:tbl>
  <w:p w:rsidR="00740CD7" w:rsidRDefault="00740CD7">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5pt;height:10.65pt" o:bullet="t">
        <v:imagedata r:id="rId1" o:title="msoCDE9"/>
      </v:shape>
    </w:pict>
  </w:numPicBullet>
  <w:abstractNum w:abstractNumId="0" w15:restartNumberingAfterBreak="0">
    <w:nsid w:val="06EC439C"/>
    <w:multiLevelType w:val="hybridMultilevel"/>
    <w:tmpl w:val="D8FE07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0857220"/>
    <w:multiLevelType w:val="hybridMultilevel"/>
    <w:tmpl w:val="71EAADFE"/>
    <w:lvl w:ilvl="0" w:tplc="70748884">
      <w:start w:val="1"/>
      <w:numFmt w:val="bullet"/>
      <w:lvlText w:val=""/>
      <w:lvlJc w:val="left"/>
      <w:pPr>
        <w:ind w:left="720" w:hanging="360"/>
      </w:pPr>
      <w:rPr>
        <w:rFonts w:ascii="Wingdings" w:hAnsi="Wingding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B8914EE"/>
    <w:multiLevelType w:val="multilevel"/>
    <w:tmpl w:val="3B080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E837AF"/>
    <w:multiLevelType w:val="multilevel"/>
    <w:tmpl w:val="EA58E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410936"/>
    <w:multiLevelType w:val="multilevel"/>
    <w:tmpl w:val="4086D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B43F2C"/>
    <w:multiLevelType w:val="hybridMultilevel"/>
    <w:tmpl w:val="BA585BFE"/>
    <w:lvl w:ilvl="0" w:tplc="94F8806A">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31C72A1"/>
    <w:multiLevelType w:val="hybridMultilevel"/>
    <w:tmpl w:val="C3DA34D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4513DF1"/>
    <w:multiLevelType w:val="multilevel"/>
    <w:tmpl w:val="3112F27C"/>
    <w:lvl w:ilvl="0">
      <w:start w:val="1"/>
      <w:numFmt w:val="decimal"/>
      <w:lvlText w:val="%1."/>
      <w:lvlJc w:val="left"/>
      <w:pPr>
        <w:ind w:left="720" w:hanging="360"/>
      </w:pPr>
      <w:rPr>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8" w15:restartNumberingAfterBreak="0">
    <w:nsid w:val="38D92664"/>
    <w:multiLevelType w:val="hybridMultilevel"/>
    <w:tmpl w:val="B96CD6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DB74CA4"/>
    <w:multiLevelType w:val="hybridMultilevel"/>
    <w:tmpl w:val="28EE9182"/>
    <w:lvl w:ilvl="0" w:tplc="240A000D">
      <w:start w:val="1"/>
      <w:numFmt w:val="bullet"/>
      <w:lvlText w:val=""/>
      <w:lvlJc w:val="left"/>
      <w:pPr>
        <w:ind w:left="718" w:hanging="360"/>
      </w:pPr>
      <w:rPr>
        <w:rFonts w:ascii="Wingdings" w:hAnsi="Wingdings" w:hint="default"/>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10" w15:restartNumberingAfterBreak="0">
    <w:nsid w:val="408737DF"/>
    <w:multiLevelType w:val="hybridMultilevel"/>
    <w:tmpl w:val="1BC4A1F2"/>
    <w:lvl w:ilvl="0" w:tplc="9DD22444">
      <w:start w:val="1"/>
      <w:numFmt w:val="upperRoman"/>
      <w:lvlText w:val="%1."/>
      <w:lvlJc w:val="right"/>
      <w:pPr>
        <w:ind w:left="720" w:hanging="360"/>
      </w:pPr>
    </w:lvl>
    <w:lvl w:ilvl="1" w:tplc="D1204ACE">
      <w:start w:val="1"/>
      <w:numFmt w:val="lowerLetter"/>
      <w:lvlText w:val="%2."/>
      <w:lvlJc w:val="left"/>
      <w:pPr>
        <w:ind w:left="1440" w:hanging="360"/>
      </w:pPr>
    </w:lvl>
    <w:lvl w:ilvl="2" w:tplc="285CBAF0">
      <w:start w:val="1"/>
      <w:numFmt w:val="lowerRoman"/>
      <w:lvlText w:val="%3."/>
      <w:lvlJc w:val="right"/>
      <w:pPr>
        <w:ind w:left="2160" w:hanging="180"/>
      </w:pPr>
    </w:lvl>
    <w:lvl w:ilvl="3" w:tplc="1A30F000">
      <w:start w:val="1"/>
      <w:numFmt w:val="decimal"/>
      <w:lvlText w:val="%4."/>
      <w:lvlJc w:val="left"/>
      <w:pPr>
        <w:ind w:left="1211" w:hanging="360"/>
      </w:pPr>
    </w:lvl>
    <w:lvl w:ilvl="4" w:tplc="C810B10C">
      <w:start w:val="1"/>
      <w:numFmt w:val="lowerLetter"/>
      <w:lvlText w:val="%5."/>
      <w:lvlJc w:val="left"/>
      <w:pPr>
        <w:ind w:left="3600" w:hanging="360"/>
      </w:pPr>
    </w:lvl>
    <w:lvl w:ilvl="5" w:tplc="8B1C27E6">
      <w:start w:val="1"/>
      <w:numFmt w:val="lowerRoman"/>
      <w:lvlText w:val="%6."/>
      <w:lvlJc w:val="right"/>
      <w:pPr>
        <w:ind w:left="4320" w:hanging="180"/>
      </w:pPr>
    </w:lvl>
    <w:lvl w:ilvl="6" w:tplc="16C85592">
      <w:start w:val="1"/>
      <w:numFmt w:val="decimal"/>
      <w:lvlText w:val="%7."/>
      <w:lvlJc w:val="left"/>
      <w:pPr>
        <w:ind w:left="5040" w:hanging="360"/>
      </w:pPr>
    </w:lvl>
    <w:lvl w:ilvl="7" w:tplc="41665E8A">
      <w:start w:val="1"/>
      <w:numFmt w:val="lowerLetter"/>
      <w:lvlText w:val="%8."/>
      <w:lvlJc w:val="left"/>
      <w:pPr>
        <w:ind w:left="5760" w:hanging="360"/>
      </w:pPr>
    </w:lvl>
    <w:lvl w:ilvl="8" w:tplc="3738E76C">
      <w:start w:val="1"/>
      <w:numFmt w:val="lowerRoman"/>
      <w:lvlText w:val="%9."/>
      <w:lvlJc w:val="right"/>
      <w:pPr>
        <w:ind w:left="6480" w:hanging="180"/>
      </w:pPr>
    </w:lvl>
  </w:abstractNum>
  <w:abstractNum w:abstractNumId="11" w15:restartNumberingAfterBreak="0">
    <w:nsid w:val="43317704"/>
    <w:multiLevelType w:val="hybridMultilevel"/>
    <w:tmpl w:val="68AC0C2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43777E99"/>
    <w:multiLevelType w:val="hybridMultilevel"/>
    <w:tmpl w:val="F15CF8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E20646C"/>
    <w:multiLevelType w:val="hybridMultilevel"/>
    <w:tmpl w:val="A06E31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E7103F2"/>
    <w:multiLevelType w:val="hybridMultilevel"/>
    <w:tmpl w:val="06FC460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A5E0A30"/>
    <w:multiLevelType w:val="hybridMultilevel"/>
    <w:tmpl w:val="208A9254"/>
    <w:lvl w:ilvl="0" w:tplc="240A000D">
      <w:start w:val="1"/>
      <w:numFmt w:val="bullet"/>
      <w:lvlText w:val=""/>
      <w:lvlJc w:val="left"/>
      <w:pPr>
        <w:ind w:left="718" w:hanging="360"/>
      </w:pPr>
      <w:rPr>
        <w:rFonts w:ascii="Wingdings" w:hAnsi="Wingdings" w:hint="default"/>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16" w15:restartNumberingAfterBreak="0">
    <w:nsid w:val="634E01B4"/>
    <w:multiLevelType w:val="hybridMultilevel"/>
    <w:tmpl w:val="1DFA65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60A5A77"/>
    <w:multiLevelType w:val="hybridMultilevel"/>
    <w:tmpl w:val="99DE481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9181C3E"/>
    <w:multiLevelType w:val="hybridMultilevel"/>
    <w:tmpl w:val="8824576E"/>
    <w:lvl w:ilvl="0" w:tplc="240A0019">
      <w:start w:val="4"/>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A1C0470"/>
    <w:multiLevelType w:val="hybridMultilevel"/>
    <w:tmpl w:val="CA6A0298"/>
    <w:lvl w:ilvl="0" w:tplc="AB8A5E24">
      <w:start w:val="1"/>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E2B485F"/>
    <w:multiLevelType w:val="hybridMultilevel"/>
    <w:tmpl w:val="B25851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4C3DE1"/>
    <w:multiLevelType w:val="multilevel"/>
    <w:tmpl w:val="5A54C16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7A25CF2"/>
    <w:multiLevelType w:val="multilevel"/>
    <w:tmpl w:val="11E4980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21"/>
  </w:num>
  <w:num w:numId="3">
    <w:abstractNumId w:val="18"/>
  </w:num>
  <w:num w:numId="4">
    <w:abstractNumId w:val="5"/>
  </w:num>
  <w:num w:numId="5">
    <w:abstractNumId w:val="2"/>
  </w:num>
  <w:num w:numId="6">
    <w:abstractNumId w:val="3"/>
  </w:num>
  <w:num w:numId="7">
    <w:abstractNumId w:val="4"/>
  </w:num>
  <w:num w:numId="8">
    <w:abstractNumId w:val="19"/>
  </w:num>
  <w:num w:numId="9">
    <w:abstractNumId w:val="8"/>
  </w:num>
  <w:num w:numId="10">
    <w:abstractNumId w:val="20"/>
  </w:num>
  <w:num w:numId="11">
    <w:abstractNumId w:val="17"/>
  </w:num>
  <w:num w:numId="12">
    <w:abstractNumId w:val="6"/>
  </w:num>
  <w:num w:numId="13">
    <w:abstractNumId w:val="13"/>
  </w:num>
  <w:num w:numId="14">
    <w:abstractNumId w:val="7"/>
  </w:num>
  <w:num w:numId="15">
    <w:abstractNumId w:val="1"/>
  </w:num>
  <w:num w:numId="16">
    <w:abstractNumId w:val="9"/>
  </w:num>
  <w:num w:numId="17">
    <w:abstractNumId w:val="15"/>
  </w:num>
  <w:num w:numId="18">
    <w:abstractNumId w:val="10"/>
  </w:num>
  <w:num w:numId="19">
    <w:abstractNumId w:val="11"/>
  </w:num>
  <w:num w:numId="20">
    <w:abstractNumId w:val="14"/>
  </w:num>
  <w:num w:numId="21">
    <w:abstractNumId w:val="12"/>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77"/>
    <w:rsid w:val="00001A9D"/>
    <w:rsid w:val="00002798"/>
    <w:rsid w:val="0001225F"/>
    <w:rsid w:val="0001257B"/>
    <w:rsid w:val="0001709B"/>
    <w:rsid w:val="00021E19"/>
    <w:rsid w:val="00025FEF"/>
    <w:rsid w:val="0003134D"/>
    <w:rsid w:val="00032972"/>
    <w:rsid w:val="00047185"/>
    <w:rsid w:val="00055D6D"/>
    <w:rsid w:val="000623B5"/>
    <w:rsid w:val="000701FD"/>
    <w:rsid w:val="00070D8D"/>
    <w:rsid w:val="0007259B"/>
    <w:rsid w:val="000737FA"/>
    <w:rsid w:val="00082359"/>
    <w:rsid w:val="000A0867"/>
    <w:rsid w:val="000B11D2"/>
    <w:rsid w:val="000B27E5"/>
    <w:rsid w:val="000B34A9"/>
    <w:rsid w:val="000B7915"/>
    <w:rsid w:val="000C05B4"/>
    <w:rsid w:val="000C20D1"/>
    <w:rsid w:val="000C41FE"/>
    <w:rsid w:val="000D2466"/>
    <w:rsid w:val="000E102A"/>
    <w:rsid w:val="000E6A91"/>
    <w:rsid w:val="000F0A3B"/>
    <w:rsid w:val="000F2CC4"/>
    <w:rsid w:val="000F3460"/>
    <w:rsid w:val="00103D07"/>
    <w:rsid w:val="00104B29"/>
    <w:rsid w:val="00107A70"/>
    <w:rsid w:val="001124A3"/>
    <w:rsid w:val="001147AF"/>
    <w:rsid w:val="00116C50"/>
    <w:rsid w:val="00143972"/>
    <w:rsid w:val="00147E5B"/>
    <w:rsid w:val="0016703B"/>
    <w:rsid w:val="00172F0B"/>
    <w:rsid w:val="0017762A"/>
    <w:rsid w:val="001A328C"/>
    <w:rsid w:val="001B1D57"/>
    <w:rsid w:val="001C532B"/>
    <w:rsid w:val="001D58F2"/>
    <w:rsid w:val="001E0B25"/>
    <w:rsid w:val="001E5230"/>
    <w:rsid w:val="001F2342"/>
    <w:rsid w:val="001F7858"/>
    <w:rsid w:val="002055D9"/>
    <w:rsid w:val="00205DE5"/>
    <w:rsid w:val="0021001C"/>
    <w:rsid w:val="00211694"/>
    <w:rsid w:val="00212862"/>
    <w:rsid w:val="00215581"/>
    <w:rsid w:val="00216AEB"/>
    <w:rsid w:val="0022255A"/>
    <w:rsid w:val="002249A8"/>
    <w:rsid w:val="00226279"/>
    <w:rsid w:val="00226A23"/>
    <w:rsid w:val="00256B55"/>
    <w:rsid w:val="00266A3F"/>
    <w:rsid w:val="00284A32"/>
    <w:rsid w:val="002A457E"/>
    <w:rsid w:val="002B3CAE"/>
    <w:rsid w:val="002C5A75"/>
    <w:rsid w:val="002D5EF6"/>
    <w:rsid w:val="002E2088"/>
    <w:rsid w:val="00326B20"/>
    <w:rsid w:val="003300C5"/>
    <w:rsid w:val="00331687"/>
    <w:rsid w:val="0033540D"/>
    <w:rsid w:val="00335433"/>
    <w:rsid w:val="0034204D"/>
    <w:rsid w:val="00351F4C"/>
    <w:rsid w:val="00361152"/>
    <w:rsid w:val="00363A33"/>
    <w:rsid w:val="00364B22"/>
    <w:rsid w:val="0037296F"/>
    <w:rsid w:val="003764B8"/>
    <w:rsid w:val="00377CE4"/>
    <w:rsid w:val="00382A8A"/>
    <w:rsid w:val="00387C8F"/>
    <w:rsid w:val="0039224A"/>
    <w:rsid w:val="003947F6"/>
    <w:rsid w:val="003A239E"/>
    <w:rsid w:val="003A2B4C"/>
    <w:rsid w:val="003B142E"/>
    <w:rsid w:val="003B6EDD"/>
    <w:rsid w:val="003D123D"/>
    <w:rsid w:val="003D6AFC"/>
    <w:rsid w:val="003D7886"/>
    <w:rsid w:val="003E6620"/>
    <w:rsid w:val="003F0036"/>
    <w:rsid w:val="003F6166"/>
    <w:rsid w:val="003F6244"/>
    <w:rsid w:val="003F686A"/>
    <w:rsid w:val="00401791"/>
    <w:rsid w:val="004058BE"/>
    <w:rsid w:val="00417201"/>
    <w:rsid w:val="004244E5"/>
    <w:rsid w:val="00424963"/>
    <w:rsid w:val="00430943"/>
    <w:rsid w:val="00430E8F"/>
    <w:rsid w:val="004567B4"/>
    <w:rsid w:val="00457853"/>
    <w:rsid w:val="004578FC"/>
    <w:rsid w:val="004664B9"/>
    <w:rsid w:val="00467F1B"/>
    <w:rsid w:val="00472943"/>
    <w:rsid w:val="00473826"/>
    <w:rsid w:val="00482321"/>
    <w:rsid w:val="0049523E"/>
    <w:rsid w:val="00496455"/>
    <w:rsid w:val="004A0ECB"/>
    <w:rsid w:val="004B0171"/>
    <w:rsid w:val="004B084A"/>
    <w:rsid w:val="004F130E"/>
    <w:rsid w:val="004F2394"/>
    <w:rsid w:val="004F343F"/>
    <w:rsid w:val="004F70E1"/>
    <w:rsid w:val="00500D11"/>
    <w:rsid w:val="00501E75"/>
    <w:rsid w:val="00503136"/>
    <w:rsid w:val="0050507D"/>
    <w:rsid w:val="0050639F"/>
    <w:rsid w:val="0051352B"/>
    <w:rsid w:val="00515E8B"/>
    <w:rsid w:val="0052733D"/>
    <w:rsid w:val="005309FB"/>
    <w:rsid w:val="00531555"/>
    <w:rsid w:val="005328B1"/>
    <w:rsid w:val="00535035"/>
    <w:rsid w:val="00552EF0"/>
    <w:rsid w:val="005551B0"/>
    <w:rsid w:val="005614C1"/>
    <w:rsid w:val="0058593A"/>
    <w:rsid w:val="00590C77"/>
    <w:rsid w:val="005911E5"/>
    <w:rsid w:val="00594BFE"/>
    <w:rsid w:val="005977FC"/>
    <w:rsid w:val="005A758E"/>
    <w:rsid w:val="005A7E30"/>
    <w:rsid w:val="005B2AB1"/>
    <w:rsid w:val="005C6D59"/>
    <w:rsid w:val="005D316F"/>
    <w:rsid w:val="005D489E"/>
    <w:rsid w:val="005E1CB2"/>
    <w:rsid w:val="005E3E60"/>
    <w:rsid w:val="005E594E"/>
    <w:rsid w:val="005F3AFD"/>
    <w:rsid w:val="005F6D80"/>
    <w:rsid w:val="00617F29"/>
    <w:rsid w:val="00623AA6"/>
    <w:rsid w:val="00624CED"/>
    <w:rsid w:val="00633EA2"/>
    <w:rsid w:val="006453AF"/>
    <w:rsid w:val="00651CF2"/>
    <w:rsid w:val="00654C32"/>
    <w:rsid w:val="00654F0E"/>
    <w:rsid w:val="00655884"/>
    <w:rsid w:val="00665346"/>
    <w:rsid w:val="00671986"/>
    <w:rsid w:val="00674847"/>
    <w:rsid w:val="00683C05"/>
    <w:rsid w:val="0068648B"/>
    <w:rsid w:val="006934D2"/>
    <w:rsid w:val="006A15A5"/>
    <w:rsid w:val="006A64C5"/>
    <w:rsid w:val="006B2EAB"/>
    <w:rsid w:val="006B5776"/>
    <w:rsid w:val="006C2ECA"/>
    <w:rsid w:val="006C7D0A"/>
    <w:rsid w:val="006D5E03"/>
    <w:rsid w:val="006E0B3E"/>
    <w:rsid w:val="006E38CD"/>
    <w:rsid w:val="006F33CC"/>
    <w:rsid w:val="006F6CC4"/>
    <w:rsid w:val="007039A7"/>
    <w:rsid w:val="007041E9"/>
    <w:rsid w:val="00725DA4"/>
    <w:rsid w:val="00740CD7"/>
    <w:rsid w:val="00753E16"/>
    <w:rsid w:val="00755DCA"/>
    <w:rsid w:val="00763813"/>
    <w:rsid w:val="0077404A"/>
    <w:rsid w:val="00785378"/>
    <w:rsid w:val="007879CC"/>
    <w:rsid w:val="007901D4"/>
    <w:rsid w:val="0079133F"/>
    <w:rsid w:val="007955BA"/>
    <w:rsid w:val="007A2957"/>
    <w:rsid w:val="007A4F2B"/>
    <w:rsid w:val="007B00D9"/>
    <w:rsid w:val="007B1E51"/>
    <w:rsid w:val="007C2690"/>
    <w:rsid w:val="007C2CAF"/>
    <w:rsid w:val="007C3979"/>
    <w:rsid w:val="007C5293"/>
    <w:rsid w:val="007D5FA0"/>
    <w:rsid w:val="007E460C"/>
    <w:rsid w:val="007E4BE4"/>
    <w:rsid w:val="007E4E7D"/>
    <w:rsid w:val="007F13DA"/>
    <w:rsid w:val="007F327E"/>
    <w:rsid w:val="007F33AE"/>
    <w:rsid w:val="007F3766"/>
    <w:rsid w:val="007F5982"/>
    <w:rsid w:val="00801FE7"/>
    <w:rsid w:val="00802C91"/>
    <w:rsid w:val="00813DF5"/>
    <w:rsid w:val="00814821"/>
    <w:rsid w:val="0082432C"/>
    <w:rsid w:val="0082765B"/>
    <w:rsid w:val="00831AB5"/>
    <w:rsid w:val="00834BDD"/>
    <w:rsid w:val="0083692E"/>
    <w:rsid w:val="008514B5"/>
    <w:rsid w:val="00853583"/>
    <w:rsid w:val="0087139A"/>
    <w:rsid w:val="00871FCC"/>
    <w:rsid w:val="0088468E"/>
    <w:rsid w:val="008903CC"/>
    <w:rsid w:val="008957E7"/>
    <w:rsid w:val="0089582B"/>
    <w:rsid w:val="008A785E"/>
    <w:rsid w:val="008C0E88"/>
    <w:rsid w:val="008C11B5"/>
    <w:rsid w:val="008C7282"/>
    <w:rsid w:val="008C72F7"/>
    <w:rsid w:val="008D630D"/>
    <w:rsid w:val="008D6609"/>
    <w:rsid w:val="008E2CFE"/>
    <w:rsid w:val="008E7A02"/>
    <w:rsid w:val="008F2790"/>
    <w:rsid w:val="008F4BC0"/>
    <w:rsid w:val="00906BB6"/>
    <w:rsid w:val="00907737"/>
    <w:rsid w:val="00911F12"/>
    <w:rsid w:val="00913B2C"/>
    <w:rsid w:val="00920065"/>
    <w:rsid w:val="0092147B"/>
    <w:rsid w:val="00922051"/>
    <w:rsid w:val="00922F00"/>
    <w:rsid w:val="0092445D"/>
    <w:rsid w:val="009250EA"/>
    <w:rsid w:val="00927449"/>
    <w:rsid w:val="0093629D"/>
    <w:rsid w:val="0094086C"/>
    <w:rsid w:val="00955561"/>
    <w:rsid w:val="00956663"/>
    <w:rsid w:val="009575A6"/>
    <w:rsid w:val="009656F7"/>
    <w:rsid w:val="00970CB9"/>
    <w:rsid w:val="0099212E"/>
    <w:rsid w:val="00992B89"/>
    <w:rsid w:val="00994D86"/>
    <w:rsid w:val="009960C3"/>
    <w:rsid w:val="009A656D"/>
    <w:rsid w:val="009A6E09"/>
    <w:rsid w:val="009E17B8"/>
    <w:rsid w:val="009E5385"/>
    <w:rsid w:val="009F4220"/>
    <w:rsid w:val="00A00B55"/>
    <w:rsid w:val="00A13AE4"/>
    <w:rsid w:val="00A2523E"/>
    <w:rsid w:val="00A27774"/>
    <w:rsid w:val="00A31A14"/>
    <w:rsid w:val="00A4094E"/>
    <w:rsid w:val="00A40A02"/>
    <w:rsid w:val="00A41782"/>
    <w:rsid w:val="00A43477"/>
    <w:rsid w:val="00A52248"/>
    <w:rsid w:val="00A62A35"/>
    <w:rsid w:val="00A72849"/>
    <w:rsid w:val="00A74E75"/>
    <w:rsid w:val="00A81283"/>
    <w:rsid w:val="00A844AE"/>
    <w:rsid w:val="00A856D2"/>
    <w:rsid w:val="00A87608"/>
    <w:rsid w:val="00A97439"/>
    <w:rsid w:val="00AC6256"/>
    <w:rsid w:val="00AD2429"/>
    <w:rsid w:val="00AD3C93"/>
    <w:rsid w:val="00AD5874"/>
    <w:rsid w:val="00AF285B"/>
    <w:rsid w:val="00AF780A"/>
    <w:rsid w:val="00B04A77"/>
    <w:rsid w:val="00B10D84"/>
    <w:rsid w:val="00B2680A"/>
    <w:rsid w:val="00B26A66"/>
    <w:rsid w:val="00B345D3"/>
    <w:rsid w:val="00B36650"/>
    <w:rsid w:val="00B36E38"/>
    <w:rsid w:val="00B46C72"/>
    <w:rsid w:val="00B52FDE"/>
    <w:rsid w:val="00B55B55"/>
    <w:rsid w:val="00B63BEA"/>
    <w:rsid w:val="00B70946"/>
    <w:rsid w:val="00B718ED"/>
    <w:rsid w:val="00B72136"/>
    <w:rsid w:val="00B7363E"/>
    <w:rsid w:val="00B7726E"/>
    <w:rsid w:val="00B8018A"/>
    <w:rsid w:val="00B80D0F"/>
    <w:rsid w:val="00B813D8"/>
    <w:rsid w:val="00B91385"/>
    <w:rsid w:val="00B93E4A"/>
    <w:rsid w:val="00B9780D"/>
    <w:rsid w:val="00BA1A9E"/>
    <w:rsid w:val="00BA2834"/>
    <w:rsid w:val="00BB00FE"/>
    <w:rsid w:val="00BB0811"/>
    <w:rsid w:val="00BB0ECB"/>
    <w:rsid w:val="00BB6167"/>
    <w:rsid w:val="00BB6C0E"/>
    <w:rsid w:val="00BC1741"/>
    <w:rsid w:val="00BC33CC"/>
    <w:rsid w:val="00BC3B34"/>
    <w:rsid w:val="00BC3E33"/>
    <w:rsid w:val="00BC41F5"/>
    <w:rsid w:val="00BD43F1"/>
    <w:rsid w:val="00BD4401"/>
    <w:rsid w:val="00BE2D26"/>
    <w:rsid w:val="00BE47FC"/>
    <w:rsid w:val="00BE5B40"/>
    <w:rsid w:val="00BF25FD"/>
    <w:rsid w:val="00C0187E"/>
    <w:rsid w:val="00C10D77"/>
    <w:rsid w:val="00C13D63"/>
    <w:rsid w:val="00C17390"/>
    <w:rsid w:val="00C21506"/>
    <w:rsid w:val="00C228D6"/>
    <w:rsid w:val="00C22B78"/>
    <w:rsid w:val="00C340C6"/>
    <w:rsid w:val="00C34803"/>
    <w:rsid w:val="00C442E0"/>
    <w:rsid w:val="00C451CB"/>
    <w:rsid w:val="00C475AD"/>
    <w:rsid w:val="00C509AA"/>
    <w:rsid w:val="00C626B8"/>
    <w:rsid w:val="00C64DD4"/>
    <w:rsid w:val="00C64F2B"/>
    <w:rsid w:val="00C71B87"/>
    <w:rsid w:val="00C8798A"/>
    <w:rsid w:val="00C923AF"/>
    <w:rsid w:val="00C93716"/>
    <w:rsid w:val="00C96EFC"/>
    <w:rsid w:val="00CA3E24"/>
    <w:rsid w:val="00CB276D"/>
    <w:rsid w:val="00CC29E0"/>
    <w:rsid w:val="00CD579E"/>
    <w:rsid w:val="00CD73C7"/>
    <w:rsid w:val="00CE1BF2"/>
    <w:rsid w:val="00CE2B9E"/>
    <w:rsid w:val="00CF6569"/>
    <w:rsid w:val="00CF6FB0"/>
    <w:rsid w:val="00CF78F5"/>
    <w:rsid w:val="00CF7B7D"/>
    <w:rsid w:val="00D04C7C"/>
    <w:rsid w:val="00D10A84"/>
    <w:rsid w:val="00D12260"/>
    <w:rsid w:val="00D244C6"/>
    <w:rsid w:val="00D24980"/>
    <w:rsid w:val="00D27959"/>
    <w:rsid w:val="00D324A6"/>
    <w:rsid w:val="00D5452D"/>
    <w:rsid w:val="00D56DB8"/>
    <w:rsid w:val="00D661CE"/>
    <w:rsid w:val="00D679AB"/>
    <w:rsid w:val="00D71F66"/>
    <w:rsid w:val="00D72FE0"/>
    <w:rsid w:val="00D7340F"/>
    <w:rsid w:val="00D77038"/>
    <w:rsid w:val="00D77B11"/>
    <w:rsid w:val="00D83AE8"/>
    <w:rsid w:val="00D87696"/>
    <w:rsid w:val="00D921A7"/>
    <w:rsid w:val="00D930E8"/>
    <w:rsid w:val="00D938D0"/>
    <w:rsid w:val="00DB5EA4"/>
    <w:rsid w:val="00DC2816"/>
    <w:rsid w:val="00DC7E3A"/>
    <w:rsid w:val="00DD079E"/>
    <w:rsid w:val="00DD120B"/>
    <w:rsid w:val="00DD23D2"/>
    <w:rsid w:val="00DE227D"/>
    <w:rsid w:val="00DE39D0"/>
    <w:rsid w:val="00DE44A9"/>
    <w:rsid w:val="00DE58EF"/>
    <w:rsid w:val="00DF3824"/>
    <w:rsid w:val="00DF6110"/>
    <w:rsid w:val="00E02755"/>
    <w:rsid w:val="00E0453D"/>
    <w:rsid w:val="00E25C81"/>
    <w:rsid w:val="00E3459E"/>
    <w:rsid w:val="00E36C1D"/>
    <w:rsid w:val="00E40D0D"/>
    <w:rsid w:val="00E50D60"/>
    <w:rsid w:val="00E57BAF"/>
    <w:rsid w:val="00E600D0"/>
    <w:rsid w:val="00E63F31"/>
    <w:rsid w:val="00E65516"/>
    <w:rsid w:val="00E75632"/>
    <w:rsid w:val="00E901A8"/>
    <w:rsid w:val="00E92F60"/>
    <w:rsid w:val="00EA1DD8"/>
    <w:rsid w:val="00EA2C18"/>
    <w:rsid w:val="00EA7F28"/>
    <w:rsid w:val="00EC30FC"/>
    <w:rsid w:val="00EC4205"/>
    <w:rsid w:val="00EC5F2A"/>
    <w:rsid w:val="00EC6E80"/>
    <w:rsid w:val="00ED10B6"/>
    <w:rsid w:val="00ED1395"/>
    <w:rsid w:val="00EE241C"/>
    <w:rsid w:val="00EF4007"/>
    <w:rsid w:val="00EF7250"/>
    <w:rsid w:val="00F015A8"/>
    <w:rsid w:val="00F0320E"/>
    <w:rsid w:val="00F14794"/>
    <w:rsid w:val="00F1571F"/>
    <w:rsid w:val="00F25ABB"/>
    <w:rsid w:val="00F32134"/>
    <w:rsid w:val="00F35045"/>
    <w:rsid w:val="00F41400"/>
    <w:rsid w:val="00F41BC1"/>
    <w:rsid w:val="00F44802"/>
    <w:rsid w:val="00F46263"/>
    <w:rsid w:val="00F474F2"/>
    <w:rsid w:val="00F52413"/>
    <w:rsid w:val="00F53C52"/>
    <w:rsid w:val="00F55831"/>
    <w:rsid w:val="00F864D1"/>
    <w:rsid w:val="00F92879"/>
    <w:rsid w:val="00F977B5"/>
    <w:rsid w:val="00FA0595"/>
    <w:rsid w:val="00FA104E"/>
    <w:rsid w:val="00FA5E55"/>
    <w:rsid w:val="00FC4D1D"/>
    <w:rsid w:val="00FD4485"/>
    <w:rsid w:val="00FD671D"/>
    <w:rsid w:val="00FE6278"/>
    <w:rsid w:val="00FE638C"/>
    <w:rsid w:val="00FE7B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46B475-3C70-42C0-B64D-FD170DDF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045"/>
    <w:rPr>
      <w:lang w:eastAsia="es-ES_tradnl"/>
    </w:rPr>
  </w:style>
  <w:style w:type="paragraph" w:styleId="Ttulo1">
    <w:name w:val="heading 1"/>
    <w:basedOn w:val="Normal"/>
    <w:next w:val="Normal"/>
    <w:link w:val="Ttulo1Car"/>
    <w:uiPriority w:val="99"/>
    <w:qFormat/>
    <w:rsid w:val="00AE7E3B"/>
    <w:pPr>
      <w:keepNext/>
      <w:jc w:val="center"/>
      <w:outlineLvl w:val="0"/>
    </w:pPr>
    <w:rPr>
      <w:szCs w:val="20"/>
      <w:lang w:val="es-MX" w:eastAsia="es-ES"/>
    </w:rPr>
  </w:style>
  <w:style w:type="paragraph" w:styleId="Ttulo2">
    <w:name w:val="heading 2"/>
    <w:basedOn w:val="Normal"/>
    <w:next w:val="Normal"/>
    <w:link w:val="Ttulo2Car"/>
    <w:uiPriority w:val="9"/>
    <w:qFormat/>
    <w:rsid w:val="00AE7E3B"/>
    <w:pPr>
      <w:keepNext/>
      <w:outlineLvl w:val="1"/>
    </w:pPr>
    <w:rPr>
      <w:szCs w:val="20"/>
      <w:lang w:val="es-MX" w:eastAsia="es-ES"/>
    </w:rPr>
  </w:style>
  <w:style w:type="paragraph" w:styleId="Ttulo3">
    <w:name w:val="heading 3"/>
    <w:basedOn w:val="Normal"/>
    <w:next w:val="Normal"/>
    <w:link w:val="Ttulo3Car"/>
    <w:semiHidden/>
    <w:unhideWhenUsed/>
    <w:qFormat/>
    <w:locked/>
    <w:rsid w:val="00AB79F4"/>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nhideWhenUsed/>
    <w:qFormat/>
    <w:locked/>
    <w:rsid w:val="00A15AFB"/>
    <w:pPr>
      <w:keepNext/>
      <w:keepLines/>
      <w:spacing w:before="40"/>
      <w:outlineLvl w:val="5"/>
    </w:pPr>
    <w:rPr>
      <w:rFonts w:asciiTheme="majorHAnsi" w:eastAsiaTheme="majorEastAsia" w:hAnsiTheme="majorHAnsi" w:cstheme="majorBidi"/>
      <w:color w:val="243F60" w:themeColor="accent1" w:themeShade="7F"/>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aliases w:val="Haut de page Car,Car Car"/>
    <w:basedOn w:val="Fuentedeprrafopredeter"/>
    <w:link w:val="Encabezado"/>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rFonts w:ascii="Arial" w:hAnsi="Arial"/>
      <w:color w:val="000000"/>
      <w:sz w:val="20"/>
      <w:szCs w:val="20"/>
      <w:lang w:val="es-ES" w:eastAsia="es-ES"/>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Sinespaciado">
    <w:name w:val="No Spacing"/>
    <w:uiPriority w:val="1"/>
    <w:qFormat/>
    <w:rsid w:val="00C80411"/>
    <w:rPr>
      <w:rFonts w:ascii="Calibri" w:eastAsia="Calibri" w:hAnsi="Calibri" w:cs="Calibri"/>
      <w:sz w:val="22"/>
      <w:szCs w:val="22"/>
      <w:lang w:val="es-CO"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C80411"/>
    <w:rPr>
      <w:rFonts w:ascii="Arial" w:hAnsi="Arial" w:cs="Arial"/>
      <w:color w:val="000000"/>
      <w:sz w:val="20"/>
      <w:szCs w:val="20"/>
      <w:lang w:val="es-ES" w:eastAsia="es-ES"/>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C80411"/>
    <w:rPr>
      <w:rFonts w:ascii="Arial" w:hAnsi="Arial" w:cs="Arial"/>
      <w:color w:val="000000"/>
    </w:rPr>
  </w:style>
  <w:style w:type="character" w:styleId="Refdenotaalpie">
    <w:name w:val="footnote reference"/>
    <w:basedOn w:val="Fuentedeprrafopredeter"/>
    <w:uiPriority w:val="99"/>
    <w:unhideWhenUsed/>
    <w:rsid w:val="00C80411"/>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C80411"/>
    <w:pPr>
      <w:spacing w:before="100" w:beforeAutospacing="1" w:after="100" w:afterAutospacing="1"/>
    </w:pPr>
    <w:rPr>
      <w:lang w:val="es-CO" w:eastAsia="es-CO"/>
    </w:rPr>
  </w:style>
  <w:style w:type="character" w:styleId="Textoennegrita">
    <w:name w:val="Strong"/>
    <w:basedOn w:val="Fuentedeprrafopredeter"/>
    <w:uiPriority w:val="22"/>
    <w:qFormat/>
    <w:locked/>
    <w:rsid w:val="0094761C"/>
    <w:rPr>
      <w:b/>
      <w:bCs/>
    </w:rPr>
  </w:style>
  <w:style w:type="character" w:customStyle="1" w:styleId="apple-converted-space">
    <w:name w:val="apple-converted-space"/>
    <w:basedOn w:val="Fuentedeprrafopredeter"/>
    <w:rsid w:val="0094761C"/>
  </w:style>
  <w:style w:type="character" w:styleId="nfasis">
    <w:name w:val="Emphasis"/>
    <w:basedOn w:val="Fuentedeprrafopredeter"/>
    <w:uiPriority w:val="20"/>
    <w:qFormat/>
    <w:locked/>
    <w:rsid w:val="001B27E5"/>
    <w:rPr>
      <w:b/>
      <w:bCs/>
      <w:i w:val="0"/>
      <w:iCs w:val="0"/>
    </w:rPr>
  </w:style>
  <w:style w:type="character" w:customStyle="1" w:styleId="st1">
    <w:name w:val="st1"/>
    <w:basedOn w:val="Fuentedeprrafopredeter"/>
    <w:rsid w:val="001B27E5"/>
  </w:style>
  <w:style w:type="character" w:customStyle="1" w:styleId="yiv4382385530">
    <w:name w:val="yiv4382385530"/>
    <w:basedOn w:val="Fuentedeprrafopredeter"/>
    <w:rsid w:val="00844E0C"/>
  </w:style>
  <w:style w:type="paragraph" w:customStyle="1" w:styleId="yiv0616023664msonormal">
    <w:name w:val="yiv0616023664msonormal"/>
    <w:basedOn w:val="Normal"/>
    <w:rsid w:val="008C0EB3"/>
    <w:pPr>
      <w:spacing w:before="100" w:beforeAutospacing="1" w:after="100" w:afterAutospacing="1"/>
    </w:pPr>
    <w:rPr>
      <w:lang w:val="es-CO" w:eastAsia="es-CO"/>
    </w:rPr>
  </w:style>
  <w:style w:type="paragraph" w:customStyle="1" w:styleId="Default">
    <w:name w:val="Default"/>
    <w:rsid w:val="00C0651D"/>
    <w:pPr>
      <w:autoSpaceDE w:val="0"/>
      <w:autoSpaceDN w:val="0"/>
      <w:adjustRightInd w:val="0"/>
    </w:pPr>
    <w:rPr>
      <w:rFonts w:ascii="Arial" w:hAnsi="Arial" w:cs="Arial"/>
      <w:color w:val="000000"/>
      <w:lang w:val="es-CO"/>
    </w:rPr>
  </w:style>
  <w:style w:type="paragraph" w:customStyle="1" w:styleId="Normal2">
    <w:name w:val="Normal2"/>
    <w:basedOn w:val="Normal"/>
    <w:rsid w:val="008B0375"/>
    <w:pPr>
      <w:ind w:left="900"/>
      <w:jc w:val="both"/>
    </w:pPr>
    <w:rPr>
      <w:rFonts w:ascii="Arial" w:hAnsi="Arial"/>
      <w:sz w:val="22"/>
      <w:lang w:val="es-MX" w:eastAsia="es-ES"/>
    </w:rPr>
  </w:style>
  <w:style w:type="character" w:customStyle="1" w:styleId="st">
    <w:name w:val="st"/>
    <w:basedOn w:val="Fuentedeprrafopredeter"/>
    <w:rsid w:val="00747448"/>
  </w:style>
  <w:style w:type="paragraph" w:customStyle="1" w:styleId="Textonotapie1">
    <w:name w:val="Texto nota pie1"/>
    <w:basedOn w:val="Normal"/>
    <w:rsid w:val="00122C3B"/>
    <w:pPr>
      <w:suppressAutoHyphens/>
    </w:pPr>
    <w:rPr>
      <w:rFonts w:ascii="Bookman Old Style" w:hAnsi="Bookman Old Style" w:cs="Bookman Old Style"/>
      <w:kern w:val="1"/>
      <w:sz w:val="20"/>
      <w:szCs w:val="20"/>
      <w:lang w:val="en-US" w:eastAsia="ar-SA"/>
    </w:rPr>
  </w:style>
  <w:style w:type="paragraph" w:customStyle="1" w:styleId="Textonotapie11">
    <w:name w:val="Texto nota pie11"/>
    <w:basedOn w:val="Normal"/>
    <w:rsid w:val="00122C3B"/>
    <w:pPr>
      <w:suppressAutoHyphens/>
      <w:textAlignment w:val="baseline"/>
    </w:pPr>
    <w:rPr>
      <w:rFonts w:ascii="Bookman Old Style" w:hAnsi="Bookman Old Style" w:cs="Bookman Old Style"/>
      <w:kern w:val="1"/>
      <w:sz w:val="20"/>
      <w:szCs w:val="20"/>
      <w:lang w:val="en-US" w:eastAsia="ar-SA"/>
    </w:rPr>
  </w:style>
  <w:style w:type="paragraph" w:styleId="Textonotaalfinal">
    <w:name w:val="endnote text"/>
    <w:basedOn w:val="Normal"/>
    <w:link w:val="TextonotaalfinalCar"/>
    <w:uiPriority w:val="99"/>
    <w:semiHidden/>
    <w:unhideWhenUsed/>
    <w:rsid w:val="002F7615"/>
    <w:rPr>
      <w:sz w:val="20"/>
    </w:rPr>
  </w:style>
  <w:style w:type="character" w:customStyle="1" w:styleId="TextonotaalfinalCar">
    <w:name w:val="Texto nota al final Car"/>
    <w:basedOn w:val="Fuentedeprrafopredeter"/>
    <w:link w:val="Textonotaalfinal"/>
    <w:uiPriority w:val="99"/>
    <w:semiHidden/>
    <w:rsid w:val="002F7615"/>
    <w:rPr>
      <w:rFonts w:ascii="Arial" w:hAnsi="Arial"/>
      <w:color w:val="000000"/>
    </w:rPr>
  </w:style>
  <w:style w:type="character" w:styleId="Refdenotaalfinal">
    <w:name w:val="endnote reference"/>
    <w:basedOn w:val="Fuentedeprrafopredeter"/>
    <w:uiPriority w:val="99"/>
    <w:semiHidden/>
    <w:unhideWhenUsed/>
    <w:rsid w:val="002F7615"/>
    <w:rPr>
      <w:vertAlign w:val="superscript"/>
    </w:rPr>
  </w:style>
  <w:style w:type="character" w:customStyle="1" w:styleId="Ttulo3Car">
    <w:name w:val="Título 3 Car"/>
    <w:basedOn w:val="Fuentedeprrafopredeter"/>
    <w:link w:val="Ttulo3"/>
    <w:semiHidden/>
    <w:rsid w:val="00AB79F4"/>
    <w:rPr>
      <w:rFonts w:asciiTheme="majorHAnsi" w:eastAsiaTheme="majorEastAsia" w:hAnsiTheme="majorHAnsi" w:cstheme="majorBidi"/>
      <w:color w:val="243F60" w:themeColor="accent1" w:themeShade="7F"/>
      <w:sz w:val="24"/>
      <w:szCs w:val="24"/>
    </w:rPr>
  </w:style>
  <w:style w:type="character" w:styleId="Hipervnculovisitado">
    <w:name w:val="FollowedHyperlink"/>
    <w:basedOn w:val="Fuentedeprrafopredeter"/>
    <w:uiPriority w:val="99"/>
    <w:semiHidden/>
    <w:unhideWhenUsed/>
    <w:rsid w:val="00725607"/>
    <w:rPr>
      <w:color w:val="800080" w:themeColor="followedHyperlink"/>
      <w:u w:val="single"/>
    </w:rPr>
  </w:style>
  <w:style w:type="character" w:customStyle="1" w:styleId="Ttulo6Car">
    <w:name w:val="Título 6 Car"/>
    <w:basedOn w:val="Fuentedeprrafopredeter"/>
    <w:link w:val="Ttulo6"/>
    <w:rsid w:val="00A15AFB"/>
    <w:rPr>
      <w:rFonts w:asciiTheme="majorHAnsi" w:eastAsiaTheme="majorEastAsia" w:hAnsiTheme="majorHAnsi" w:cstheme="majorBidi"/>
      <w:color w:val="243F60" w:themeColor="accent1" w:themeShade="7F"/>
      <w:sz w:val="24"/>
    </w:rPr>
  </w:style>
  <w:style w:type="character" w:customStyle="1" w:styleId="CharAttribute7">
    <w:name w:val="CharAttribute7"/>
    <w:rsid w:val="008F3A36"/>
    <w:rPr>
      <w:rFonts w:ascii="Arial" w:eastAsia="Times New Roman"/>
      <w:b/>
      <w:sz w:val="24"/>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1F654E"/>
    <w:rPr>
      <w:rFonts w:ascii="Arial" w:hAnsi="Arial"/>
      <w:color w:val="000000"/>
      <w:sz w:val="24"/>
    </w:rPr>
  </w:style>
  <w:style w:type="character" w:customStyle="1" w:styleId="Bodytext2">
    <w:name w:val="Body text (2)_"/>
    <w:basedOn w:val="Fuentedeprrafopredeter"/>
    <w:link w:val="Bodytext20"/>
    <w:rsid w:val="00F41697"/>
    <w:rPr>
      <w:rFonts w:ascii="Arial" w:eastAsia="Arial" w:hAnsi="Arial" w:cs="Arial"/>
      <w:shd w:val="clear" w:color="auto" w:fill="FFFFFF"/>
    </w:rPr>
  </w:style>
  <w:style w:type="paragraph" w:customStyle="1" w:styleId="Bodytext20">
    <w:name w:val="Body text (2)"/>
    <w:basedOn w:val="Normal"/>
    <w:link w:val="Bodytext2"/>
    <w:rsid w:val="00F41697"/>
    <w:pPr>
      <w:widowControl w:val="0"/>
      <w:shd w:val="clear" w:color="auto" w:fill="FFFFFF"/>
      <w:spacing w:after="780" w:line="274" w:lineRule="exact"/>
      <w:jc w:val="center"/>
    </w:pPr>
    <w:rPr>
      <w:rFonts w:ascii="Arial" w:eastAsia="Arial" w:hAnsi="Arial" w:cs="Arial"/>
      <w:sz w:val="20"/>
      <w:szCs w:val="20"/>
      <w:lang w:val="es-ES" w:eastAsia="es-ES"/>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6E2ECC"/>
    <w:rPr>
      <w:sz w:val="24"/>
      <w:szCs w:val="24"/>
      <w:lang w:val="es-CO" w:eastAsia="es-CO"/>
    </w:rPr>
  </w:style>
  <w:style w:type="character" w:customStyle="1" w:styleId="spelle">
    <w:name w:val="spelle"/>
    <w:basedOn w:val="Fuentedeprrafopredeter"/>
    <w:rsid w:val="00C62B97"/>
  </w:style>
  <w:style w:type="paragraph" w:customStyle="1" w:styleId="cuadrculamedia2-nfasis11">
    <w:name w:val="cuadrculamedia2-nfasis11"/>
    <w:basedOn w:val="Normal"/>
    <w:rsid w:val="00DE158C"/>
    <w:pPr>
      <w:spacing w:before="100" w:beforeAutospacing="1" w:after="100" w:afterAutospacing="1"/>
    </w:pPr>
    <w:rPr>
      <w:lang w:val="es-CO" w:eastAsia="es-CO"/>
    </w:rPr>
  </w:style>
  <w:style w:type="table" w:customStyle="1" w:styleId="Tabladecuadrcula31">
    <w:name w:val="Tabla de cuadrícula 31"/>
    <w:basedOn w:val="Tablanormal"/>
    <w:uiPriority w:val="48"/>
    <w:rsid w:val="001E54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1clara-nfasis11">
    <w:name w:val="Tabla de cuadrícula 1 clara - Énfasis 11"/>
    <w:basedOn w:val="Tablanormal"/>
    <w:uiPriority w:val="46"/>
    <w:rsid w:val="00D65130"/>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j">
    <w:name w:val="b_aj"/>
    <w:basedOn w:val="Fuentedeprrafopredeter"/>
    <w:rsid w:val="00B7292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paragraph" w:styleId="TtuloTDC">
    <w:name w:val="TOC Heading"/>
    <w:basedOn w:val="Ttulo1"/>
    <w:next w:val="Normal"/>
    <w:uiPriority w:val="39"/>
    <w:unhideWhenUsed/>
    <w:qFormat/>
    <w:rsid w:val="00E65516"/>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paragraph" w:styleId="TDC2">
    <w:name w:val="toc 2"/>
    <w:basedOn w:val="Normal"/>
    <w:next w:val="Normal"/>
    <w:autoRedefine/>
    <w:uiPriority w:val="39"/>
    <w:unhideWhenUsed/>
    <w:rsid w:val="00E65516"/>
    <w:pPr>
      <w:spacing w:after="100" w:line="259" w:lineRule="auto"/>
      <w:ind w:left="220"/>
    </w:pPr>
    <w:rPr>
      <w:rFonts w:asciiTheme="minorHAnsi" w:eastAsiaTheme="minorEastAsia" w:hAnsiTheme="minorHAnsi"/>
      <w:sz w:val="22"/>
      <w:szCs w:val="22"/>
      <w:lang w:val="es-CO" w:eastAsia="es-CO"/>
    </w:rPr>
  </w:style>
  <w:style w:type="paragraph" w:styleId="TDC1">
    <w:name w:val="toc 1"/>
    <w:basedOn w:val="Normal"/>
    <w:next w:val="Normal"/>
    <w:autoRedefine/>
    <w:uiPriority w:val="39"/>
    <w:unhideWhenUsed/>
    <w:rsid w:val="00E65516"/>
    <w:pPr>
      <w:spacing w:after="100" w:line="259" w:lineRule="auto"/>
    </w:pPr>
    <w:rPr>
      <w:rFonts w:asciiTheme="minorHAnsi" w:eastAsiaTheme="minorEastAsia" w:hAnsiTheme="minorHAnsi"/>
      <w:sz w:val="22"/>
      <w:szCs w:val="22"/>
      <w:lang w:val="es-CO" w:eastAsia="es-CO"/>
    </w:rPr>
  </w:style>
  <w:style w:type="paragraph" w:styleId="TDC3">
    <w:name w:val="toc 3"/>
    <w:basedOn w:val="Normal"/>
    <w:next w:val="Normal"/>
    <w:autoRedefine/>
    <w:uiPriority w:val="39"/>
    <w:unhideWhenUsed/>
    <w:rsid w:val="00E65516"/>
    <w:pPr>
      <w:spacing w:after="100" w:line="259" w:lineRule="auto"/>
      <w:ind w:left="440"/>
    </w:pPr>
    <w:rPr>
      <w:rFonts w:asciiTheme="minorHAnsi" w:eastAsiaTheme="minorEastAsia" w:hAnsiTheme="minorHAnsi"/>
      <w:sz w:val="22"/>
      <w:szCs w:val="22"/>
      <w:lang w:val="es-CO" w:eastAsia="es-CO"/>
    </w:rPr>
  </w:style>
  <w:style w:type="paragraph" w:styleId="TDC4">
    <w:name w:val="toc 4"/>
    <w:basedOn w:val="Normal"/>
    <w:next w:val="Normal"/>
    <w:autoRedefine/>
    <w:uiPriority w:val="39"/>
    <w:unhideWhenUsed/>
    <w:rsid w:val="006934D2"/>
    <w:pPr>
      <w:spacing w:after="100"/>
      <w:ind w:left="720"/>
    </w:pPr>
  </w:style>
  <w:style w:type="paragraph" w:styleId="TDC5">
    <w:name w:val="toc 5"/>
    <w:basedOn w:val="Normal"/>
    <w:next w:val="Normal"/>
    <w:autoRedefine/>
    <w:uiPriority w:val="39"/>
    <w:unhideWhenUsed/>
    <w:rsid w:val="006934D2"/>
    <w:pPr>
      <w:spacing w:after="100"/>
      <w:ind w:left="960"/>
    </w:pPr>
  </w:style>
  <w:style w:type="paragraph" w:styleId="TDC6">
    <w:name w:val="toc 6"/>
    <w:basedOn w:val="Normal"/>
    <w:next w:val="Normal"/>
    <w:autoRedefine/>
    <w:uiPriority w:val="39"/>
    <w:unhideWhenUsed/>
    <w:rsid w:val="006934D2"/>
    <w:pPr>
      <w:spacing w:after="100"/>
      <w:ind w:left="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91588">
      <w:bodyDiv w:val="1"/>
      <w:marLeft w:val="0"/>
      <w:marRight w:val="0"/>
      <w:marTop w:val="0"/>
      <w:marBottom w:val="0"/>
      <w:divBdr>
        <w:top w:val="none" w:sz="0" w:space="0" w:color="auto"/>
        <w:left w:val="none" w:sz="0" w:space="0" w:color="auto"/>
        <w:bottom w:val="none" w:sz="0" w:space="0" w:color="auto"/>
        <w:right w:val="none" w:sz="0" w:space="0" w:color="auto"/>
      </w:divBdr>
    </w:div>
    <w:div w:id="175653107">
      <w:bodyDiv w:val="1"/>
      <w:marLeft w:val="0"/>
      <w:marRight w:val="0"/>
      <w:marTop w:val="0"/>
      <w:marBottom w:val="0"/>
      <w:divBdr>
        <w:top w:val="none" w:sz="0" w:space="0" w:color="auto"/>
        <w:left w:val="none" w:sz="0" w:space="0" w:color="auto"/>
        <w:bottom w:val="none" w:sz="0" w:space="0" w:color="auto"/>
        <w:right w:val="none" w:sz="0" w:space="0" w:color="auto"/>
      </w:divBdr>
    </w:div>
    <w:div w:id="279189996">
      <w:bodyDiv w:val="1"/>
      <w:marLeft w:val="0"/>
      <w:marRight w:val="0"/>
      <w:marTop w:val="0"/>
      <w:marBottom w:val="0"/>
      <w:divBdr>
        <w:top w:val="none" w:sz="0" w:space="0" w:color="auto"/>
        <w:left w:val="none" w:sz="0" w:space="0" w:color="auto"/>
        <w:bottom w:val="none" w:sz="0" w:space="0" w:color="auto"/>
        <w:right w:val="none" w:sz="0" w:space="0" w:color="auto"/>
      </w:divBdr>
    </w:div>
    <w:div w:id="296419927">
      <w:bodyDiv w:val="1"/>
      <w:marLeft w:val="0"/>
      <w:marRight w:val="0"/>
      <w:marTop w:val="0"/>
      <w:marBottom w:val="0"/>
      <w:divBdr>
        <w:top w:val="none" w:sz="0" w:space="0" w:color="auto"/>
        <w:left w:val="none" w:sz="0" w:space="0" w:color="auto"/>
        <w:bottom w:val="none" w:sz="0" w:space="0" w:color="auto"/>
        <w:right w:val="none" w:sz="0" w:space="0" w:color="auto"/>
      </w:divBdr>
    </w:div>
    <w:div w:id="505900624">
      <w:bodyDiv w:val="1"/>
      <w:marLeft w:val="0"/>
      <w:marRight w:val="0"/>
      <w:marTop w:val="0"/>
      <w:marBottom w:val="0"/>
      <w:divBdr>
        <w:top w:val="none" w:sz="0" w:space="0" w:color="auto"/>
        <w:left w:val="none" w:sz="0" w:space="0" w:color="auto"/>
        <w:bottom w:val="none" w:sz="0" w:space="0" w:color="auto"/>
        <w:right w:val="none" w:sz="0" w:space="0" w:color="auto"/>
      </w:divBdr>
    </w:div>
    <w:div w:id="598951772">
      <w:bodyDiv w:val="1"/>
      <w:marLeft w:val="0"/>
      <w:marRight w:val="0"/>
      <w:marTop w:val="0"/>
      <w:marBottom w:val="0"/>
      <w:divBdr>
        <w:top w:val="none" w:sz="0" w:space="0" w:color="auto"/>
        <w:left w:val="none" w:sz="0" w:space="0" w:color="auto"/>
        <w:bottom w:val="none" w:sz="0" w:space="0" w:color="auto"/>
        <w:right w:val="none" w:sz="0" w:space="0" w:color="auto"/>
      </w:divBdr>
    </w:div>
    <w:div w:id="623921466">
      <w:bodyDiv w:val="1"/>
      <w:marLeft w:val="0"/>
      <w:marRight w:val="0"/>
      <w:marTop w:val="0"/>
      <w:marBottom w:val="0"/>
      <w:divBdr>
        <w:top w:val="none" w:sz="0" w:space="0" w:color="auto"/>
        <w:left w:val="none" w:sz="0" w:space="0" w:color="auto"/>
        <w:bottom w:val="none" w:sz="0" w:space="0" w:color="auto"/>
        <w:right w:val="none" w:sz="0" w:space="0" w:color="auto"/>
      </w:divBdr>
    </w:div>
    <w:div w:id="655842315">
      <w:bodyDiv w:val="1"/>
      <w:marLeft w:val="0"/>
      <w:marRight w:val="0"/>
      <w:marTop w:val="0"/>
      <w:marBottom w:val="0"/>
      <w:divBdr>
        <w:top w:val="none" w:sz="0" w:space="0" w:color="auto"/>
        <w:left w:val="none" w:sz="0" w:space="0" w:color="auto"/>
        <w:bottom w:val="none" w:sz="0" w:space="0" w:color="auto"/>
        <w:right w:val="none" w:sz="0" w:space="0" w:color="auto"/>
      </w:divBdr>
    </w:div>
    <w:div w:id="672874247">
      <w:bodyDiv w:val="1"/>
      <w:marLeft w:val="0"/>
      <w:marRight w:val="0"/>
      <w:marTop w:val="0"/>
      <w:marBottom w:val="0"/>
      <w:divBdr>
        <w:top w:val="none" w:sz="0" w:space="0" w:color="auto"/>
        <w:left w:val="none" w:sz="0" w:space="0" w:color="auto"/>
        <w:bottom w:val="none" w:sz="0" w:space="0" w:color="auto"/>
        <w:right w:val="none" w:sz="0" w:space="0" w:color="auto"/>
      </w:divBdr>
    </w:div>
    <w:div w:id="681398935">
      <w:bodyDiv w:val="1"/>
      <w:marLeft w:val="0"/>
      <w:marRight w:val="0"/>
      <w:marTop w:val="0"/>
      <w:marBottom w:val="0"/>
      <w:divBdr>
        <w:top w:val="none" w:sz="0" w:space="0" w:color="auto"/>
        <w:left w:val="none" w:sz="0" w:space="0" w:color="auto"/>
        <w:bottom w:val="none" w:sz="0" w:space="0" w:color="auto"/>
        <w:right w:val="none" w:sz="0" w:space="0" w:color="auto"/>
      </w:divBdr>
    </w:div>
    <w:div w:id="696589500">
      <w:bodyDiv w:val="1"/>
      <w:marLeft w:val="0"/>
      <w:marRight w:val="0"/>
      <w:marTop w:val="0"/>
      <w:marBottom w:val="0"/>
      <w:divBdr>
        <w:top w:val="none" w:sz="0" w:space="0" w:color="auto"/>
        <w:left w:val="none" w:sz="0" w:space="0" w:color="auto"/>
        <w:bottom w:val="none" w:sz="0" w:space="0" w:color="auto"/>
        <w:right w:val="none" w:sz="0" w:space="0" w:color="auto"/>
      </w:divBdr>
      <w:divsChild>
        <w:div w:id="1447115082">
          <w:marLeft w:val="0"/>
          <w:marRight w:val="0"/>
          <w:marTop w:val="0"/>
          <w:marBottom w:val="0"/>
          <w:divBdr>
            <w:top w:val="none" w:sz="0" w:space="0" w:color="auto"/>
            <w:left w:val="none" w:sz="0" w:space="0" w:color="auto"/>
            <w:bottom w:val="none" w:sz="0" w:space="0" w:color="auto"/>
            <w:right w:val="none" w:sz="0" w:space="0" w:color="auto"/>
          </w:divBdr>
        </w:div>
        <w:div w:id="1830901113">
          <w:marLeft w:val="0"/>
          <w:marRight w:val="0"/>
          <w:marTop w:val="0"/>
          <w:marBottom w:val="0"/>
          <w:divBdr>
            <w:top w:val="none" w:sz="0" w:space="0" w:color="auto"/>
            <w:left w:val="none" w:sz="0" w:space="0" w:color="auto"/>
            <w:bottom w:val="none" w:sz="0" w:space="0" w:color="auto"/>
            <w:right w:val="none" w:sz="0" w:space="0" w:color="auto"/>
          </w:divBdr>
        </w:div>
      </w:divsChild>
    </w:div>
    <w:div w:id="790586053">
      <w:bodyDiv w:val="1"/>
      <w:marLeft w:val="0"/>
      <w:marRight w:val="0"/>
      <w:marTop w:val="0"/>
      <w:marBottom w:val="0"/>
      <w:divBdr>
        <w:top w:val="none" w:sz="0" w:space="0" w:color="auto"/>
        <w:left w:val="none" w:sz="0" w:space="0" w:color="auto"/>
        <w:bottom w:val="none" w:sz="0" w:space="0" w:color="auto"/>
        <w:right w:val="none" w:sz="0" w:space="0" w:color="auto"/>
      </w:divBdr>
    </w:div>
    <w:div w:id="804201999">
      <w:bodyDiv w:val="1"/>
      <w:marLeft w:val="0"/>
      <w:marRight w:val="0"/>
      <w:marTop w:val="0"/>
      <w:marBottom w:val="0"/>
      <w:divBdr>
        <w:top w:val="none" w:sz="0" w:space="0" w:color="auto"/>
        <w:left w:val="none" w:sz="0" w:space="0" w:color="auto"/>
        <w:bottom w:val="none" w:sz="0" w:space="0" w:color="auto"/>
        <w:right w:val="none" w:sz="0" w:space="0" w:color="auto"/>
      </w:divBdr>
    </w:div>
    <w:div w:id="820149565">
      <w:bodyDiv w:val="1"/>
      <w:marLeft w:val="0"/>
      <w:marRight w:val="0"/>
      <w:marTop w:val="0"/>
      <w:marBottom w:val="0"/>
      <w:divBdr>
        <w:top w:val="none" w:sz="0" w:space="0" w:color="auto"/>
        <w:left w:val="none" w:sz="0" w:space="0" w:color="auto"/>
        <w:bottom w:val="none" w:sz="0" w:space="0" w:color="auto"/>
        <w:right w:val="none" w:sz="0" w:space="0" w:color="auto"/>
      </w:divBdr>
    </w:div>
    <w:div w:id="947926087">
      <w:bodyDiv w:val="1"/>
      <w:marLeft w:val="0"/>
      <w:marRight w:val="0"/>
      <w:marTop w:val="0"/>
      <w:marBottom w:val="0"/>
      <w:divBdr>
        <w:top w:val="none" w:sz="0" w:space="0" w:color="auto"/>
        <w:left w:val="none" w:sz="0" w:space="0" w:color="auto"/>
        <w:bottom w:val="none" w:sz="0" w:space="0" w:color="auto"/>
        <w:right w:val="none" w:sz="0" w:space="0" w:color="auto"/>
      </w:divBdr>
    </w:div>
    <w:div w:id="1066952061">
      <w:bodyDiv w:val="1"/>
      <w:marLeft w:val="0"/>
      <w:marRight w:val="0"/>
      <w:marTop w:val="0"/>
      <w:marBottom w:val="0"/>
      <w:divBdr>
        <w:top w:val="none" w:sz="0" w:space="0" w:color="auto"/>
        <w:left w:val="none" w:sz="0" w:space="0" w:color="auto"/>
        <w:bottom w:val="none" w:sz="0" w:space="0" w:color="auto"/>
        <w:right w:val="none" w:sz="0" w:space="0" w:color="auto"/>
      </w:divBdr>
    </w:div>
    <w:div w:id="1268581263">
      <w:bodyDiv w:val="1"/>
      <w:marLeft w:val="0"/>
      <w:marRight w:val="0"/>
      <w:marTop w:val="0"/>
      <w:marBottom w:val="0"/>
      <w:divBdr>
        <w:top w:val="none" w:sz="0" w:space="0" w:color="auto"/>
        <w:left w:val="none" w:sz="0" w:space="0" w:color="auto"/>
        <w:bottom w:val="none" w:sz="0" w:space="0" w:color="auto"/>
        <w:right w:val="none" w:sz="0" w:space="0" w:color="auto"/>
      </w:divBdr>
    </w:div>
    <w:div w:id="1564608437">
      <w:bodyDiv w:val="1"/>
      <w:marLeft w:val="0"/>
      <w:marRight w:val="0"/>
      <w:marTop w:val="0"/>
      <w:marBottom w:val="0"/>
      <w:divBdr>
        <w:top w:val="none" w:sz="0" w:space="0" w:color="auto"/>
        <w:left w:val="none" w:sz="0" w:space="0" w:color="auto"/>
        <w:bottom w:val="none" w:sz="0" w:space="0" w:color="auto"/>
        <w:right w:val="none" w:sz="0" w:space="0" w:color="auto"/>
      </w:divBdr>
    </w:div>
    <w:div w:id="2032871320">
      <w:bodyDiv w:val="1"/>
      <w:marLeft w:val="0"/>
      <w:marRight w:val="0"/>
      <w:marTop w:val="0"/>
      <w:marBottom w:val="0"/>
      <w:divBdr>
        <w:top w:val="none" w:sz="0" w:space="0" w:color="auto"/>
        <w:left w:val="none" w:sz="0" w:space="0" w:color="auto"/>
        <w:bottom w:val="none" w:sz="0" w:space="0" w:color="auto"/>
        <w:right w:val="none" w:sz="0" w:space="0" w:color="auto"/>
      </w:divBdr>
    </w:div>
    <w:div w:id="2092852219">
      <w:bodyDiv w:val="1"/>
      <w:marLeft w:val="0"/>
      <w:marRight w:val="0"/>
      <w:marTop w:val="0"/>
      <w:marBottom w:val="0"/>
      <w:divBdr>
        <w:top w:val="none" w:sz="0" w:space="0" w:color="auto"/>
        <w:left w:val="none" w:sz="0" w:space="0" w:color="auto"/>
        <w:bottom w:val="none" w:sz="0" w:space="0" w:color="auto"/>
        <w:right w:val="none" w:sz="0" w:space="0" w:color="auto"/>
      </w:divBdr>
    </w:div>
    <w:div w:id="2100834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a2I1xlx5OzwzI7MnVMFx4cr4Q==">CgMxLjAyCGguZ2pkZ3hzOAByITE0SzhxSVN2bVEtZUNtMjA3X2l5dWZ4VnFyamtJRVBXdw==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048054-F8C0-404A-85A0-3F218D59A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3197</Words>
  <Characters>17584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H.CONCEJAL ROLANDO ALBERTO GONZALEZ GARCIA</dc:creator>
  <cp:lastModifiedBy>GLORIA INES CELY LUNA</cp:lastModifiedBy>
  <cp:revision>2</cp:revision>
  <cp:lastPrinted>2025-05-15T20:54:00Z</cp:lastPrinted>
  <dcterms:created xsi:type="dcterms:W3CDTF">2025-05-15T21:40:00Z</dcterms:created>
  <dcterms:modified xsi:type="dcterms:W3CDTF">2025-05-15T21:40:00Z</dcterms:modified>
</cp:coreProperties>
</file>